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B69" w:rsidRDefault="00C52B69" w:rsidP="00C52B69">
      <w:pPr>
        <w:widowControl w:val="0"/>
        <w:suppressAutoHyphens w:val="0"/>
        <w:autoSpaceDE w:val="0"/>
        <w:autoSpaceDN w:val="0"/>
        <w:adjustRightInd w:val="0"/>
        <w:jc w:val="both"/>
        <w:rPr>
          <w:i/>
          <w:sz w:val="20"/>
          <w:szCs w:val="20"/>
          <w:lang w:eastAsia="en-US"/>
        </w:rPr>
      </w:pPr>
      <w:r>
        <w:rPr>
          <w:i/>
          <w:sz w:val="20"/>
          <w:szCs w:val="20"/>
          <w:lang w:eastAsia="en-US"/>
        </w:rPr>
        <w:tab/>
      </w:r>
      <w:r>
        <w:rPr>
          <w:i/>
          <w:sz w:val="20"/>
          <w:szCs w:val="20"/>
          <w:lang w:eastAsia="en-US"/>
        </w:rPr>
        <w:tab/>
      </w:r>
      <w:r>
        <w:rPr>
          <w:i/>
          <w:sz w:val="20"/>
          <w:szCs w:val="20"/>
          <w:lang w:eastAsia="en-US"/>
        </w:rPr>
        <w:tab/>
        <w:t xml:space="preserve">   </w:t>
      </w:r>
      <w:r>
        <w:rPr>
          <w:i/>
          <w:sz w:val="20"/>
          <w:szCs w:val="20"/>
          <w:lang w:eastAsia="en-US"/>
        </w:rPr>
        <w:tab/>
      </w:r>
      <w:r>
        <w:rPr>
          <w:i/>
          <w:sz w:val="20"/>
          <w:szCs w:val="20"/>
          <w:lang w:eastAsia="en-US"/>
        </w:rPr>
        <w:tab/>
      </w:r>
      <w:r>
        <w:rPr>
          <w:i/>
          <w:sz w:val="20"/>
          <w:szCs w:val="20"/>
          <w:lang w:eastAsia="en-US"/>
        </w:rPr>
        <w:tab/>
      </w:r>
      <w:r>
        <w:rPr>
          <w:i/>
          <w:sz w:val="20"/>
          <w:szCs w:val="20"/>
          <w:lang w:eastAsia="en-US"/>
        </w:rPr>
        <w:tab/>
      </w:r>
      <w:r>
        <w:rPr>
          <w:i/>
          <w:sz w:val="20"/>
          <w:szCs w:val="20"/>
          <w:lang w:eastAsia="en-US"/>
        </w:rPr>
        <w:tab/>
      </w:r>
    </w:p>
    <w:p w:rsidR="00C52B69" w:rsidRDefault="00C52B69" w:rsidP="00C52B69">
      <w:pPr>
        <w:widowControl w:val="0"/>
        <w:suppressAutoHyphens w:val="0"/>
        <w:autoSpaceDE w:val="0"/>
        <w:autoSpaceDN w:val="0"/>
        <w:adjustRightInd w:val="0"/>
        <w:jc w:val="both"/>
        <w:rPr>
          <w:i/>
          <w:sz w:val="20"/>
          <w:szCs w:val="20"/>
          <w:lang w:eastAsia="en-US"/>
        </w:rPr>
      </w:pPr>
    </w:p>
    <w:p w:rsidR="00C52B69" w:rsidRDefault="00C52B69" w:rsidP="00C52B69">
      <w:pPr>
        <w:suppressAutoHyphens w:val="0"/>
        <w:spacing w:line="276" w:lineRule="auto"/>
        <w:ind w:left="-284" w:right="-426" w:firstLine="284"/>
        <w:jc w:val="center"/>
        <w:rPr>
          <w:rFonts w:eastAsia="Calibri"/>
          <w:b/>
          <w:sz w:val="20"/>
          <w:szCs w:val="20"/>
          <w:lang w:eastAsia="en-US"/>
        </w:rPr>
      </w:pPr>
      <w:r>
        <w:rPr>
          <w:rFonts w:eastAsia="Calibri"/>
          <w:b/>
          <w:sz w:val="20"/>
          <w:szCs w:val="20"/>
          <w:lang w:eastAsia="en-US"/>
        </w:rPr>
        <w:t>Д О Г О В О Р</w:t>
      </w:r>
    </w:p>
    <w:p w:rsidR="00C52B69" w:rsidRDefault="00C52B69" w:rsidP="00C52B69">
      <w:pPr>
        <w:suppressAutoHyphens w:val="0"/>
        <w:spacing w:line="276" w:lineRule="auto"/>
        <w:ind w:left="-284" w:right="-426" w:firstLine="284"/>
        <w:jc w:val="center"/>
        <w:rPr>
          <w:rFonts w:eastAsia="Calibri"/>
          <w:b/>
          <w:sz w:val="20"/>
          <w:szCs w:val="20"/>
          <w:lang w:eastAsia="en-US"/>
        </w:rPr>
      </w:pPr>
      <w:r>
        <w:rPr>
          <w:rFonts w:eastAsia="Calibri"/>
          <w:b/>
          <w:sz w:val="20"/>
          <w:szCs w:val="20"/>
          <w:lang w:eastAsia="en-US"/>
        </w:rPr>
        <w:t>№ПО-05-</w:t>
      </w:r>
      <w:r w:rsidR="005D6CAB">
        <w:rPr>
          <w:rFonts w:eastAsia="Calibri"/>
          <w:b/>
          <w:sz w:val="20"/>
          <w:szCs w:val="20"/>
          <w:lang w:eastAsia="en-US"/>
        </w:rPr>
        <w:t>4</w:t>
      </w:r>
      <w:r w:rsidR="002872CD">
        <w:rPr>
          <w:rFonts w:eastAsia="Calibri"/>
          <w:b/>
          <w:sz w:val="20"/>
          <w:szCs w:val="20"/>
          <w:lang w:eastAsia="en-US"/>
        </w:rPr>
        <w:t>2</w:t>
      </w:r>
      <w:r w:rsidR="005D6CAB">
        <w:rPr>
          <w:rFonts w:eastAsia="Calibri"/>
          <w:b/>
          <w:sz w:val="20"/>
          <w:szCs w:val="20"/>
          <w:lang w:eastAsia="en-US"/>
        </w:rPr>
        <w:t>/21.08.</w:t>
      </w:r>
      <w:r>
        <w:rPr>
          <w:rFonts w:eastAsia="Calibri"/>
          <w:b/>
          <w:sz w:val="20"/>
          <w:szCs w:val="20"/>
          <w:lang w:eastAsia="en-US"/>
        </w:rPr>
        <w:t>2019г</w:t>
      </w:r>
      <w:bookmarkStart w:id="0" w:name="_GoBack"/>
      <w:bookmarkEnd w:id="0"/>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Днес,</w:t>
      </w:r>
      <w:r>
        <w:rPr>
          <w:rFonts w:eastAsia="Calibri"/>
          <w:sz w:val="20"/>
          <w:szCs w:val="20"/>
          <w:lang w:eastAsia="en-US"/>
        </w:rPr>
        <w:tab/>
      </w:r>
      <w:r w:rsidR="005D6CAB">
        <w:rPr>
          <w:rFonts w:eastAsia="Calibri"/>
          <w:sz w:val="20"/>
          <w:szCs w:val="20"/>
          <w:lang w:eastAsia="en-US"/>
        </w:rPr>
        <w:t>21.08.2019г</w:t>
      </w:r>
      <w:r>
        <w:rPr>
          <w:rFonts w:eastAsia="Calibri"/>
          <w:sz w:val="20"/>
          <w:szCs w:val="20"/>
          <w:lang w:eastAsia="en-US"/>
        </w:rPr>
        <w:t xml:space="preserve"> между:</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b/>
          <w:sz w:val="20"/>
          <w:szCs w:val="20"/>
          <w:lang w:eastAsia="en-US"/>
        </w:rPr>
        <w:t>1.</w:t>
      </w:r>
      <w:r>
        <w:rPr>
          <w:rFonts w:eastAsia="Calibri"/>
          <w:sz w:val="20"/>
          <w:szCs w:val="20"/>
          <w:lang w:eastAsia="en-US"/>
        </w:rPr>
        <w:t>ТП ДЪРЖАВНО ГОРСКО СТОПАНСТВО „ТУНДЖА“, ЕИК72016176540294, адрес:  гр.Ямбол,  ул. Васил Карагьозов №11, представлявано от инж.Г</w:t>
      </w:r>
      <w:r w:rsidR="005C6AE0">
        <w:rPr>
          <w:rFonts w:eastAsia="Calibri"/>
          <w:sz w:val="20"/>
          <w:szCs w:val="20"/>
          <w:lang w:eastAsia="en-US"/>
        </w:rPr>
        <w:t>. М.</w:t>
      </w:r>
      <w:r>
        <w:rPr>
          <w:rFonts w:eastAsia="Calibri"/>
          <w:sz w:val="20"/>
          <w:szCs w:val="20"/>
          <w:lang w:eastAsia="en-US"/>
        </w:rPr>
        <w:t xml:space="preserve"> - ИД Директор и Т</w:t>
      </w:r>
      <w:r w:rsidR="005C6AE0">
        <w:rPr>
          <w:rFonts w:eastAsia="Calibri"/>
          <w:sz w:val="20"/>
          <w:szCs w:val="20"/>
          <w:lang w:eastAsia="en-US"/>
        </w:rPr>
        <w:t>.</w:t>
      </w:r>
      <w:r>
        <w:rPr>
          <w:rFonts w:eastAsia="Calibri"/>
          <w:sz w:val="20"/>
          <w:szCs w:val="20"/>
          <w:lang w:eastAsia="en-US"/>
        </w:rPr>
        <w:t xml:space="preserve"> Г</w:t>
      </w:r>
      <w:r w:rsidR="005C6AE0">
        <w:rPr>
          <w:rFonts w:eastAsia="Calibri"/>
          <w:sz w:val="20"/>
          <w:szCs w:val="20"/>
          <w:lang w:eastAsia="en-US"/>
        </w:rPr>
        <w:t>.</w:t>
      </w:r>
      <w:r>
        <w:rPr>
          <w:rFonts w:eastAsia="Calibri"/>
          <w:sz w:val="20"/>
          <w:szCs w:val="20"/>
          <w:lang w:eastAsia="en-US"/>
        </w:rPr>
        <w:t xml:space="preserve"> – главен счетоводител, наричано за краткост ВЪЗЛОЖИТЕЛ от една страна и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b/>
          <w:sz w:val="20"/>
          <w:szCs w:val="20"/>
          <w:lang w:eastAsia="en-US"/>
        </w:rPr>
        <w:t>2</w:t>
      </w:r>
      <w:r>
        <w:rPr>
          <w:rFonts w:eastAsia="Calibri"/>
          <w:sz w:val="20"/>
          <w:szCs w:val="20"/>
          <w:lang w:eastAsia="en-US"/>
        </w:rPr>
        <w:t xml:space="preserve">.ИНФОРМАЦИОННО ОБСЛУЖВАНЕ АД, съд, със седалище и адрес на управление:  гр.София    ул. „Панайот </w:t>
      </w:r>
      <w:proofErr w:type="spellStart"/>
      <w:r>
        <w:rPr>
          <w:rFonts w:eastAsia="Calibri"/>
          <w:sz w:val="20"/>
          <w:szCs w:val="20"/>
          <w:lang w:eastAsia="en-US"/>
        </w:rPr>
        <w:t>Волов</w:t>
      </w:r>
      <w:proofErr w:type="spellEnd"/>
      <w:r>
        <w:rPr>
          <w:rFonts w:eastAsia="Calibri"/>
          <w:sz w:val="20"/>
          <w:szCs w:val="20"/>
          <w:lang w:eastAsia="en-US"/>
        </w:rPr>
        <w:t>“ № 2, БУЛСТАТ/ЕИК 831641791, представлявано от И</w:t>
      </w:r>
      <w:r w:rsidR="005C6AE0">
        <w:rPr>
          <w:rFonts w:eastAsia="Calibri"/>
          <w:sz w:val="20"/>
          <w:szCs w:val="20"/>
          <w:lang w:eastAsia="en-US"/>
        </w:rPr>
        <w:t>.</w:t>
      </w:r>
      <w:r>
        <w:rPr>
          <w:rFonts w:eastAsia="Calibri"/>
          <w:sz w:val="20"/>
          <w:szCs w:val="20"/>
          <w:lang w:eastAsia="en-US"/>
        </w:rPr>
        <w:t xml:space="preserve"> Ф</w:t>
      </w:r>
      <w:r w:rsidR="005C6AE0">
        <w:rPr>
          <w:rFonts w:eastAsia="Calibri"/>
          <w:sz w:val="20"/>
          <w:szCs w:val="20"/>
          <w:lang w:eastAsia="en-US"/>
        </w:rPr>
        <w:t>.</w:t>
      </w:r>
      <w:r>
        <w:rPr>
          <w:rFonts w:eastAsia="Calibri"/>
          <w:sz w:val="20"/>
          <w:szCs w:val="20"/>
          <w:lang w:eastAsia="en-US"/>
        </w:rPr>
        <w:t xml:space="preserve"> Б, в качеството му на: изпълнителен директор, чрез  упълномощено лице Х</w:t>
      </w:r>
      <w:r w:rsidR="005C6AE0">
        <w:rPr>
          <w:rFonts w:eastAsia="Calibri"/>
          <w:sz w:val="20"/>
          <w:szCs w:val="20"/>
          <w:lang w:eastAsia="en-US"/>
        </w:rPr>
        <w:t>.</w:t>
      </w:r>
      <w:r>
        <w:rPr>
          <w:rFonts w:eastAsia="Calibri"/>
          <w:sz w:val="20"/>
          <w:szCs w:val="20"/>
          <w:lang w:eastAsia="en-US"/>
        </w:rPr>
        <w:t xml:space="preserve"> Я</w:t>
      </w:r>
      <w:r w:rsidR="005C6AE0">
        <w:rPr>
          <w:rFonts w:eastAsia="Calibri"/>
          <w:sz w:val="20"/>
          <w:szCs w:val="20"/>
          <w:lang w:eastAsia="en-US"/>
        </w:rPr>
        <w:t>.</w:t>
      </w:r>
      <w:r>
        <w:rPr>
          <w:rFonts w:eastAsia="Calibri"/>
          <w:sz w:val="20"/>
          <w:szCs w:val="20"/>
          <w:lang w:eastAsia="en-US"/>
        </w:rPr>
        <w:t xml:space="preserve"> А</w:t>
      </w:r>
      <w:r w:rsidR="005C6AE0">
        <w:rPr>
          <w:rFonts w:eastAsia="Calibri"/>
          <w:sz w:val="20"/>
          <w:szCs w:val="20"/>
          <w:lang w:eastAsia="en-US"/>
        </w:rPr>
        <w:t>.</w:t>
      </w:r>
      <w:r>
        <w:rPr>
          <w:rFonts w:eastAsia="Calibri"/>
          <w:sz w:val="20"/>
          <w:szCs w:val="20"/>
          <w:lang w:eastAsia="en-US"/>
        </w:rPr>
        <w:t>, наричано по-долу за краткост ИЗПЪЛНИТЕЛ от друга страна,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 на основание чл. 112, ал.1 от Закона за обществените и  Решение № РД-10-94/09.07.2019г., за определяне на ИЗПЪЛНИТЕЛ на обществена поръчка с  предмет: „Поддръжка на офис техника (компютри, преносими компютри, хардуер и софтуер, принтери, скенери, копирни машини, монитори, телефонни и факс апарати, UPS устройства и др. включително и техника в извънгаранционен срок за нуждите на Териториално поделение Държавно горско стопанство „Тунджа”,</w:t>
      </w:r>
    </w:p>
    <w:p w:rsidR="00C52B69" w:rsidRDefault="00C52B69" w:rsidP="00C52B69">
      <w:pPr>
        <w:suppressAutoHyphens w:val="0"/>
        <w:spacing w:line="276" w:lineRule="auto"/>
        <w:ind w:left="-284" w:right="-426" w:firstLine="284"/>
        <w:jc w:val="both"/>
        <w:rPr>
          <w:rFonts w:eastAsia="Calibri"/>
          <w:sz w:val="20"/>
          <w:szCs w:val="20"/>
          <w:lang w:eastAsia="en-US"/>
        </w:rPr>
      </w:pPr>
    </w:p>
    <w:p w:rsidR="00C52B69" w:rsidRDefault="00C52B69" w:rsidP="00C52B69">
      <w:pPr>
        <w:suppressAutoHyphens w:val="0"/>
        <w:spacing w:line="276" w:lineRule="auto"/>
        <w:ind w:left="-284" w:right="-426" w:firstLine="284"/>
        <w:jc w:val="center"/>
        <w:rPr>
          <w:rFonts w:eastAsia="Calibri"/>
          <w:sz w:val="20"/>
          <w:szCs w:val="20"/>
          <w:lang w:eastAsia="en-US"/>
        </w:rPr>
      </w:pPr>
      <w:r>
        <w:rPr>
          <w:rFonts w:eastAsia="Calibri"/>
          <w:sz w:val="20"/>
          <w:szCs w:val="20"/>
          <w:lang w:eastAsia="en-US"/>
        </w:rPr>
        <w:t>се сключи този договор  за следното:</w:t>
      </w:r>
    </w:p>
    <w:p w:rsidR="00C52B69" w:rsidRDefault="00C52B69" w:rsidP="00C52B69">
      <w:pPr>
        <w:suppressAutoHyphens w:val="0"/>
        <w:spacing w:line="276" w:lineRule="auto"/>
        <w:ind w:left="-284" w:right="-426" w:firstLine="284"/>
        <w:jc w:val="both"/>
        <w:rPr>
          <w:rFonts w:eastAsia="Calibri"/>
          <w:sz w:val="20"/>
          <w:szCs w:val="20"/>
          <w:lang w:eastAsia="en-US"/>
        </w:rPr>
      </w:pPr>
    </w:p>
    <w:p w:rsidR="00C52B69" w:rsidRDefault="00C52B69" w:rsidP="00C52B69">
      <w:pPr>
        <w:suppressAutoHyphens w:val="0"/>
        <w:spacing w:line="276" w:lineRule="auto"/>
        <w:ind w:left="-284" w:right="-426" w:firstLine="284"/>
        <w:jc w:val="both"/>
        <w:rPr>
          <w:rFonts w:eastAsia="Calibri"/>
          <w:b/>
          <w:sz w:val="20"/>
          <w:szCs w:val="20"/>
          <w:lang w:eastAsia="en-US"/>
        </w:rPr>
      </w:pPr>
      <w:r>
        <w:rPr>
          <w:rFonts w:eastAsia="Calibri"/>
          <w:b/>
          <w:sz w:val="20"/>
          <w:szCs w:val="20"/>
          <w:lang w:eastAsia="en-US"/>
        </w:rPr>
        <w:t>ПРЕДМЕТ НА ДОГОВОРА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Чл. 1. ВЪЗЛОЖИТЕЛЯТ възлага, а ИЗПЪЛНИТЕЛЯТ приема да предостави, срещу възнаграждение и при условията на този Договор, следната услуга: „Поддръжка на офис техника (компютри, преносими компютри, хардуер и софтуер, принтери, скенери, копирни машини, монитори, телефонни и факс апарати, UPS устройства и др. включително и техника в извънгаранционен срок за нуждите на Териториално поделение Държавно горско стопанство Тунджа”, наричана за краткост „Услугата“.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      Чл. 2. ИЗПЪЛНИТЕЛЯТ се задължава да предостави Услугата в съответствие с Техническото  и Ценовото си  предложение,неразделна част от настоящият договор.</w:t>
      </w:r>
    </w:p>
    <w:p w:rsidR="00C52B69" w:rsidRDefault="00C52B69" w:rsidP="00C52B69">
      <w:pPr>
        <w:suppressAutoHyphens w:val="0"/>
        <w:spacing w:line="276" w:lineRule="auto"/>
        <w:ind w:left="-284" w:right="-426" w:firstLine="284"/>
        <w:jc w:val="both"/>
        <w:rPr>
          <w:rFonts w:eastAsia="Calibri"/>
          <w:b/>
          <w:sz w:val="20"/>
          <w:szCs w:val="20"/>
          <w:lang w:eastAsia="en-US"/>
        </w:rPr>
      </w:pPr>
      <w:r>
        <w:rPr>
          <w:rFonts w:eastAsia="Calibri"/>
          <w:sz w:val="20"/>
          <w:szCs w:val="20"/>
          <w:lang w:eastAsia="en-US"/>
        </w:rPr>
        <w:t xml:space="preserve"> </w:t>
      </w:r>
      <w:r>
        <w:rPr>
          <w:rFonts w:eastAsia="Calibri"/>
          <w:b/>
          <w:sz w:val="20"/>
          <w:szCs w:val="20"/>
          <w:lang w:eastAsia="en-US"/>
        </w:rPr>
        <w:t xml:space="preserve"> СРОК И МЯСТО НА ИЗПЪЛНЕНИЕ</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Чл. 3. (1) Срокът на Договора е 24 (двадесет и четири) месеца, считано от датата на сключването му или до достигане на максимално допустимата Стойност на Договора , в зависимост от това кое от двете събития настъпи по-рано.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Cs w:val="22"/>
          <w:lang w:eastAsia="en-US"/>
        </w:rPr>
        <w:t xml:space="preserve"> </w:t>
      </w:r>
      <w:r>
        <w:rPr>
          <w:rFonts w:eastAsia="Calibri"/>
          <w:sz w:val="20"/>
          <w:szCs w:val="20"/>
          <w:lang w:eastAsia="en-US"/>
        </w:rPr>
        <w:t xml:space="preserve">(2). В рамките на срока на договора (24 месеца) при необходимост Възложителят предвижда опции – възможност за увеличаване количествата на стоките по ал.1 в размер до +30% от общата стойност на поръчката, в случай, че по време на изпълнението му се изчерпи максималната му стойност.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(3). ВЪЗЛОЖИТЕЛЯТ си запазва правото да възложи опция за допълнителни количества в размер до 30% от общата стойност на поръчката, описана в чл.3, ал.1., при условие, че в срока по чл.3, ал.1 от настоящия договор ВЪЗЛОЖИТЕЛЯТ е получил услуги и/или доставки на стойност над 90% от стойността на договора. За допълнително заявените количества са приложими всички условия от настоящия договор.</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     (4). При липса на нов договор със същия предмет, сключен по реда на ЗОП и в случай, че прогнозните количества стоки и/или общата прогнозна стойност с включени опции за увеличение до +30% не са изчерпани, договорът продължава своето действие до сключването на нов договор, но не повече от 6 месеца, при включване на опцията съгласно условията на настоящия договор.</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     (5). Опциите за допълнителни количества по чл.3, ал.2 и ал.4 се считат за възложени след изрична писмена заявка от страна на ВЪЗЛОЖИТЕЛЯ до ИЗПЪЛНИТЕЛЯ, направена не по-късно от 15 работни дни преди изтичане на срока по чл.3, ал.1 от настоящия договор и подписване по реда на чл. 116, ал. 1, т. 1 от ЗОП на допълнително/и споразумение/я, с които да се осигури </w:t>
      </w:r>
      <w:proofErr w:type="spellStart"/>
      <w:r>
        <w:rPr>
          <w:rFonts w:eastAsia="Calibri"/>
          <w:sz w:val="20"/>
          <w:szCs w:val="20"/>
          <w:lang w:eastAsia="en-US"/>
        </w:rPr>
        <w:t>непрекъсваемост</w:t>
      </w:r>
      <w:proofErr w:type="spellEnd"/>
      <w:r>
        <w:rPr>
          <w:rFonts w:eastAsia="Calibri"/>
          <w:sz w:val="20"/>
          <w:szCs w:val="20"/>
          <w:lang w:eastAsia="en-US"/>
        </w:rPr>
        <w:t xml:space="preserve"> на услугата и доставките за целия срок на договора или да се увеличи срока му на действие при липса на нов договор със същия предмет, сключен по реда на ЗОП и в случай, че общата прогнозна стойност с включени опции за увеличение до +30% не са изчерпани. Ако до изтичане на срока на договора по чл.3, ал.1 ВЪЗЛОЖИТЕЛЯТ не възложи опция за допълнителни количества се счита, че същият няма да се възползва от правото за нейното включване.</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Чл. 4. Мястото на изпълнение на Договора – </w:t>
      </w:r>
      <w:proofErr w:type="spellStart"/>
      <w:r>
        <w:rPr>
          <w:rFonts w:eastAsia="Calibri"/>
          <w:sz w:val="20"/>
          <w:szCs w:val="20"/>
          <w:lang w:eastAsia="en-US"/>
        </w:rPr>
        <w:t>Административанта</w:t>
      </w:r>
      <w:proofErr w:type="spellEnd"/>
      <w:r>
        <w:rPr>
          <w:rFonts w:eastAsia="Calibri"/>
          <w:sz w:val="20"/>
          <w:szCs w:val="20"/>
          <w:lang w:eastAsia="en-US"/>
        </w:rPr>
        <w:t xml:space="preserve"> сграда на ТП ДГС Тунджа, </w:t>
      </w:r>
      <w:proofErr w:type="spellStart"/>
      <w:r>
        <w:rPr>
          <w:rFonts w:eastAsia="Calibri"/>
          <w:sz w:val="20"/>
          <w:szCs w:val="20"/>
          <w:lang w:eastAsia="en-US"/>
        </w:rPr>
        <w:t>находяща</w:t>
      </w:r>
      <w:proofErr w:type="spellEnd"/>
      <w:r>
        <w:rPr>
          <w:rFonts w:eastAsia="Calibri"/>
          <w:sz w:val="20"/>
          <w:szCs w:val="20"/>
          <w:lang w:eastAsia="en-US"/>
        </w:rPr>
        <w:t xml:space="preserve"> се на адрес:  гр.Ямбол,ул.Васил Карагьозов №11 или сервизната база  на Изпълнителя</w:t>
      </w:r>
    </w:p>
    <w:p w:rsidR="00C52B69" w:rsidRDefault="00C52B69" w:rsidP="00C52B69">
      <w:pPr>
        <w:suppressAutoHyphens w:val="0"/>
        <w:spacing w:line="276" w:lineRule="auto"/>
        <w:ind w:left="-284" w:right="-426" w:firstLine="284"/>
        <w:jc w:val="both"/>
        <w:rPr>
          <w:rFonts w:eastAsia="Calibri"/>
          <w:b/>
          <w:sz w:val="20"/>
          <w:szCs w:val="20"/>
          <w:lang w:eastAsia="en-US"/>
        </w:rPr>
      </w:pPr>
      <w:r>
        <w:rPr>
          <w:rFonts w:eastAsia="Calibri"/>
          <w:b/>
          <w:sz w:val="20"/>
          <w:szCs w:val="20"/>
          <w:lang w:eastAsia="en-US"/>
        </w:rPr>
        <w:t>ЦЕНА, РЕД И СРОКОВЕ ЗА ПЛАЩАНЕ</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Чл. 5. (1) За предоставяне на Услугата, ВЪЗЛОЖИТЕЛЯТ заплаща на база предложените от ИЗПЪЛНИТЕЛЯ в ценовото му предложение единичните цени, като максималната стойност на договора не може да надвишава  </w:t>
      </w:r>
      <w:r w:rsidR="003D3622">
        <w:rPr>
          <w:rFonts w:eastAsia="Calibri"/>
          <w:sz w:val="20"/>
          <w:szCs w:val="20"/>
          <w:lang w:eastAsia="en-US"/>
        </w:rPr>
        <w:t>5200(пет хиляди и двеста</w:t>
      </w:r>
      <w:r w:rsidR="003D3622" w:rsidRPr="003D3622">
        <w:rPr>
          <w:rFonts w:eastAsia="Calibri"/>
          <w:sz w:val="20"/>
          <w:szCs w:val="20"/>
          <w:lang w:eastAsia="en-US"/>
        </w:rPr>
        <w:t>)</w:t>
      </w:r>
      <w:r w:rsidR="003D3622">
        <w:rPr>
          <w:rFonts w:eastAsia="Calibri"/>
          <w:sz w:val="20"/>
          <w:szCs w:val="20"/>
          <w:lang w:eastAsia="en-US"/>
        </w:rPr>
        <w:t xml:space="preserve"> </w:t>
      </w:r>
      <w:r>
        <w:rPr>
          <w:rFonts w:eastAsia="Calibri"/>
          <w:sz w:val="20"/>
          <w:szCs w:val="20"/>
          <w:lang w:eastAsia="en-US"/>
        </w:rPr>
        <w:t xml:space="preserve">лева без ДДС  и </w:t>
      </w:r>
      <w:r w:rsidR="003D3622">
        <w:rPr>
          <w:rFonts w:eastAsia="Calibri"/>
          <w:sz w:val="20"/>
          <w:szCs w:val="20"/>
          <w:lang w:eastAsia="en-US"/>
        </w:rPr>
        <w:t>6240</w:t>
      </w:r>
      <w:r>
        <w:rPr>
          <w:rFonts w:eastAsia="Calibri"/>
          <w:sz w:val="20"/>
          <w:szCs w:val="20"/>
          <w:lang w:eastAsia="en-US"/>
        </w:rPr>
        <w:t xml:space="preserve"> (</w:t>
      </w:r>
      <w:r w:rsidR="003D3622">
        <w:rPr>
          <w:rFonts w:eastAsia="Calibri"/>
          <w:sz w:val="20"/>
          <w:szCs w:val="20"/>
          <w:lang w:eastAsia="en-US"/>
        </w:rPr>
        <w:t>шест хиляди двеста и четиридесет</w:t>
      </w:r>
      <w:r>
        <w:rPr>
          <w:rFonts w:eastAsia="Calibri"/>
          <w:sz w:val="20"/>
          <w:szCs w:val="20"/>
          <w:lang w:eastAsia="en-US"/>
        </w:rPr>
        <w:t>) лева с ДДС ,</w:t>
      </w:r>
      <w:r w:rsidR="003D3622">
        <w:rPr>
          <w:rFonts w:eastAsia="Calibri"/>
          <w:sz w:val="20"/>
          <w:szCs w:val="20"/>
          <w:lang w:eastAsia="en-US"/>
        </w:rPr>
        <w:t xml:space="preserve"> от които 1200 (хиляда и двеста</w:t>
      </w:r>
      <w:r>
        <w:rPr>
          <w:rFonts w:eastAsia="Calibri"/>
          <w:sz w:val="20"/>
          <w:szCs w:val="20"/>
          <w:lang w:eastAsia="en-US"/>
        </w:rPr>
        <w:t xml:space="preserve">) лв. без ДДС е определената опция за допълнителни услуги и доставки в размер на 30 % (тридесет на сто) от общата стойност на поръчката  в размер на </w:t>
      </w:r>
      <w:r w:rsidR="003D3622">
        <w:rPr>
          <w:rFonts w:eastAsia="Calibri"/>
          <w:sz w:val="20"/>
          <w:szCs w:val="20"/>
          <w:lang w:eastAsia="en-US"/>
        </w:rPr>
        <w:t>4000</w:t>
      </w:r>
      <w:r>
        <w:rPr>
          <w:rFonts w:eastAsia="Calibri"/>
          <w:sz w:val="20"/>
          <w:szCs w:val="20"/>
          <w:lang w:eastAsia="en-US"/>
        </w:rPr>
        <w:t xml:space="preserve">лв. ( </w:t>
      </w:r>
      <w:r w:rsidR="003D3622">
        <w:rPr>
          <w:rFonts w:eastAsia="Calibri"/>
          <w:sz w:val="20"/>
          <w:szCs w:val="20"/>
          <w:lang w:eastAsia="en-US"/>
        </w:rPr>
        <w:t>четири хиляди</w:t>
      </w:r>
      <w:r>
        <w:rPr>
          <w:rFonts w:eastAsia="Calibri"/>
          <w:sz w:val="20"/>
          <w:szCs w:val="20"/>
          <w:lang w:eastAsia="en-US"/>
        </w:rPr>
        <w:t xml:space="preserve">) без вкл. ДДС,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lastRenderedPageBreak/>
        <w:t>(2) В Цената по ал. 1 са включени всички разходи на ИЗПЪЛНИТЕЛЯ за изпълнение на Услугата, като ВЪЗЛОЖИТЕЛЯТ не дължи заплащането на каквито и да е други разноски, направени от ИЗПЪЛНИТЕЛЯ.</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(3) Единичните цени за отделните дейности, свързани с изпълнението на Услугата, посочени в Ценовото предложение на ИЗПЪЛНИТЕЛЯ, са фиксирани за времето на изпълнение на Договора и не подлежи на промяна.. Стойността на всяка поръчка се определя въз основа на предложените от   Изпълнителя единични цени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    (4). В случай, че Възложителят се възползва от опцията за увеличаване в размер до +30% (плюс тридесет процента) в рамките на срока на договора, общата прогнозна стойност с включена опция е до </w:t>
      </w:r>
      <w:r w:rsidR="003D3622">
        <w:rPr>
          <w:rFonts w:eastAsia="Calibri"/>
          <w:sz w:val="20"/>
          <w:szCs w:val="20"/>
          <w:lang w:eastAsia="en-US"/>
        </w:rPr>
        <w:t>1200</w:t>
      </w:r>
      <w:r>
        <w:rPr>
          <w:rFonts w:eastAsia="Calibri"/>
          <w:sz w:val="20"/>
          <w:szCs w:val="20"/>
          <w:lang w:eastAsia="en-US"/>
        </w:rPr>
        <w:t>(</w:t>
      </w:r>
      <w:r w:rsidR="003D3622">
        <w:rPr>
          <w:rFonts w:eastAsia="Calibri"/>
          <w:sz w:val="20"/>
          <w:szCs w:val="20"/>
          <w:lang w:eastAsia="en-US"/>
        </w:rPr>
        <w:t>хиляда и двеста</w:t>
      </w:r>
      <w:r>
        <w:rPr>
          <w:rFonts w:eastAsia="Calibri"/>
          <w:sz w:val="20"/>
          <w:szCs w:val="20"/>
          <w:lang w:eastAsia="en-US"/>
        </w:rPr>
        <w:t>) лв. без вкл. ДДС.</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6. (1) Всяко плащане по този Договор се извършва въз основа на следните документи:</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2. </w:t>
      </w:r>
      <w:proofErr w:type="spellStart"/>
      <w:r>
        <w:rPr>
          <w:rFonts w:eastAsia="Calibri"/>
          <w:sz w:val="20"/>
          <w:szCs w:val="20"/>
          <w:lang w:eastAsia="en-US"/>
        </w:rPr>
        <w:t>приемо-предавателен</w:t>
      </w:r>
      <w:proofErr w:type="spellEnd"/>
      <w:r>
        <w:rPr>
          <w:rFonts w:eastAsia="Calibri"/>
          <w:sz w:val="20"/>
          <w:szCs w:val="20"/>
          <w:lang w:eastAsia="en-US"/>
        </w:rPr>
        <w:t xml:space="preserve"> протоколи за приемане на Услугата, подписани от ВЪЗЛОЖИТЕЛЯ и ИЗПЪЛНИТЕЛЯ,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3. фактура за дължимата сума, издадена от ИЗПЪЛНИТЕЛЯ и представена на ВЪЗЛОЖИТЕЛЯ.</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 (3) ВЪЗЛОЖИТЕЛЯТ се задължава да извършва всяко дължимо плащане в срок до 30(тридесет)дни след получаването на фактура на ИЗПЪЛНИТЕЛЯ,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Чл. 7. (1) Всички плащания по този Договор се извършват в лева чрез банков превод по следната банкова сметка на ИЗПЪЛНИТЕЛЯ: </w:t>
      </w:r>
    </w:p>
    <w:p w:rsidR="003D3622" w:rsidRDefault="003D3622" w:rsidP="003D3622">
      <w:pPr>
        <w:suppressAutoHyphens w:val="0"/>
        <w:spacing w:line="276" w:lineRule="auto"/>
        <w:ind w:left="-284" w:right="-426" w:firstLine="284"/>
        <w:jc w:val="both"/>
        <w:rPr>
          <w:rFonts w:eastAsia="Calibri"/>
          <w:sz w:val="20"/>
          <w:szCs w:val="20"/>
          <w:lang w:eastAsia="en-US"/>
        </w:rPr>
      </w:pPr>
      <w:r w:rsidRPr="003D3622">
        <w:rPr>
          <w:rFonts w:eastAsia="Calibri"/>
          <w:sz w:val="20"/>
          <w:szCs w:val="20"/>
          <w:lang w:eastAsia="en-US"/>
        </w:rPr>
        <w:t xml:space="preserve">IBAN:BG16CECB97901067355400, BIC: CECBBGSF  при  Централна Кооперативна Банка – клон Ямбол </w:t>
      </w:r>
    </w:p>
    <w:p w:rsidR="00C52B69" w:rsidRDefault="00C52B69" w:rsidP="003D3622">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(2) Изпълнителят е длъжен да уведомява писмено Възложителя за всички </w:t>
      </w:r>
      <w:proofErr w:type="spellStart"/>
      <w:r>
        <w:rPr>
          <w:rFonts w:eastAsia="Calibri"/>
          <w:sz w:val="20"/>
          <w:szCs w:val="20"/>
          <w:lang w:eastAsia="en-US"/>
        </w:rPr>
        <w:t>последващи</w:t>
      </w:r>
      <w:proofErr w:type="spellEnd"/>
      <w:r>
        <w:rPr>
          <w:rFonts w:eastAsia="Calibri"/>
          <w:sz w:val="20"/>
          <w:szCs w:val="20"/>
          <w:lang w:eastAsia="en-US"/>
        </w:rPr>
        <w:t xml:space="preserve"> промени по ал. 1 в срок от 7 (седем) дни, считано от момента на промяната. В случай че Изпълнителят не уведоми Възложителя в този срок, счита се, че плащанията са надлежно извършени.</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3). Когато ИЗПЪЛНИТЕЛЯТ е сключил договор/договори за </w:t>
      </w:r>
      <w:proofErr w:type="spellStart"/>
      <w:r>
        <w:rPr>
          <w:rFonts w:eastAsia="Calibri"/>
          <w:sz w:val="20"/>
          <w:szCs w:val="20"/>
          <w:lang w:eastAsia="en-US"/>
        </w:rPr>
        <w:t>подизпълнение</w:t>
      </w:r>
      <w:proofErr w:type="spellEnd"/>
      <w:r>
        <w:rPr>
          <w:rFonts w:eastAsia="Calibri"/>
          <w:sz w:val="20"/>
          <w:szCs w:val="20"/>
          <w:lang w:eastAsia="en-US"/>
        </w:rPr>
        <w:t>, ВЪЗЛОЖИТЕЛЯТ извършва окончателно плащане към него, след като бъдат представени доказателства, че ИЗПЪЛНИТЕЛЯТ е заплатил на подизпълнителя/подизпълнителите за изпълнените от тях работи, които са приети по реда на чл.22, ал.1 от настоящия договор.</w:t>
      </w:r>
    </w:p>
    <w:p w:rsidR="00C52B69" w:rsidRDefault="00C52B69" w:rsidP="00C52B69">
      <w:pPr>
        <w:suppressAutoHyphens w:val="0"/>
        <w:spacing w:line="276" w:lineRule="auto"/>
        <w:ind w:left="-284" w:right="-426" w:firstLine="284"/>
        <w:jc w:val="both"/>
        <w:rPr>
          <w:rFonts w:eastAsia="Calibri"/>
          <w:b/>
          <w:sz w:val="20"/>
          <w:szCs w:val="20"/>
          <w:lang w:eastAsia="en-US"/>
        </w:rPr>
      </w:pPr>
      <w:r>
        <w:rPr>
          <w:rFonts w:eastAsia="Calibri"/>
          <w:b/>
          <w:sz w:val="20"/>
          <w:szCs w:val="20"/>
          <w:lang w:eastAsia="en-US"/>
        </w:rPr>
        <w:t xml:space="preserve">ГАРАНЦИЯ ЗА ИЗПЪЛНЕНИЕ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Чл. 8. При подписването на този Договор, ИЗПЪЛНИТЕЛЯТ представя на ВЪЗЛОЖИТЕЛЯ гаранция за изпълнение в размер на 3% /три/ процента  от Стойността на Договора без ДДС, а именно </w:t>
      </w:r>
      <w:r w:rsidR="003D3622">
        <w:rPr>
          <w:rFonts w:eastAsia="Calibri"/>
          <w:sz w:val="20"/>
          <w:szCs w:val="20"/>
          <w:lang w:eastAsia="en-US"/>
        </w:rPr>
        <w:t>156</w:t>
      </w:r>
      <w:r>
        <w:rPr>
          <w:rFonts w:eastAsia="Calibri"/>
          <w:sz w:val="20"/>
          <w:szCs w:val="20"/>
          <w:lang w:eastAsia="en-US"/>
        </w:rPr>
        <w:t xml:space="preserve"> (</w:t>
      </w:r>
      <w:r w:rsidR="003D3622">
        <w:rPr>
          <w:rFonts w:eastAsia="Calibri"/>
          <w:sz w:val="20"/>
          <w:szCs w:val="20"/>
          <w:lang w:eastAsia="en-US"/>
        </w:rPr>
        <w:t>сто петдесет и шест</w:t>
      </w:r>
      <w:r>
        <w:rPr>
          <w:rFonts w:eastAsia="Calibri"/>
          <w:sz w:val="20"/>
          <w:szCs w:val="20"/>
          <w:lang w:eastAsia="en-US"/>
        </w:rPr>
        <w:t>) лева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Чл. 9. Когато като Гаранция за изпълнение се представя парична сума, сумата се внася по следната банкова сметка </w:t>
      </w:r>
    </w:p>
    <w:p w:rsidR="003D3622" w:rsidRDefault="003D3622" w:rsidP="00C52B69">
      <w:pPr>
        <w:suppressAutoHyphens w:val="0"/>
        <w:spacing w:line="276" w:lineRule="auto"/>
        <w:ind w:left="-284" w:right="-426" w:firstLine="284"/>
        <w:jc w:val="both"/>
        <w:rPr>
          <w:rFonts w:eastAsia="Calibri"/>
          <w:sz w:val="20"/>
          <w:szCs w:val="20"/>
          <w:lang w:eastAsia="en-US"/>
        </w:rPr>
      </w:pPr>
      <w:r w:rsidRPr="003D3622">
        <w:rPr>
          <w:rFonts w:eastAsia="Calibri"/>
          <w:sz w:val="20"/>
          <w:szCs w:val="20"/>
          <w:lang w:eastAsia="en-US"/>
        </w:rPr>
        <w:t>Банка:</w:t>
      </w:r>
      <w:r w:rsidRPr="003D3622">
        <w:rPr>
          <w:rFonts w:eastAsia="Calibri"/>
          <w:sz w:val="20"/>
          <w:szCs w:val="20"/>
          <w:lang w:eastAsia="en-US"/>
        </w:rPr>
        <w:tab/>
        <w:t xml:space="preserve">Райфайзенбанк – Ямбол ;IBAN: BG 36RZBB91551062505511; BIC код: RZBBBGSF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10. (1) Когато като гаранция за изпълнение се представя банкова гаранция,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1. да бъде безусловна и неотменяема банкова гаранция във форма, предварително съгласувана с ВЪЗЛОЖИТЕЛЯ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2. да бъде със срок на валидност за целия срок на действие на Договора плюс 30 (тридесет) дни след прекратяването на Договора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(2) Банковите разходи по откриването и поддържането на Гаранцията за изпълнение във формата на банкова гаранция, са за сметка на ИЗПЪЛНИТЕЛЯ.</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11. (1) Когато като Гаранция за изпълнение се представя застраховка, ИЗПЪЛНИТЕЛЯТ предава на ВЪЗЛОЖИТЕЛЯ оригинален екземпляр на застрахователна полица, издадена в полза на ВЪЗЛОЖИТЕЛЯ, която трябва да отговаря на следните изисквания:</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1. да обезпечава изпълнението на този Договор чрез покритие на отговорността на ИЗПЪЛНИТЕЛЯ;</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2. да бъде със срок на валидност за целия срок на действие на Договора плюс 30 (тридесет) дни след прекратяването на Договора.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(2) Разходите по сключването на застрахователния договор и поддържането на валидността на застраховката за изисквания срок,  са за сметка на ИЗПЪЛНИТЕЛЯ.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12. (1) ВЪЗЛОЖИТЕЛЯТ освобождава Гаранцията за изпълнение в срок до 20 (двадесет) дни след приключване на изпълнението на Договора и окончателно приемане на Услугите в пълен размер, ако липсват основания за задържането от страна на ВЪЗЛОЖИТЕЛЯ на каквато и да е сума по нея.</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(2) Освобождаването на Гаранцията за изпълнение се извършва, както следва: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1. когато е във формата на парична сума – чрез превеждане на сумата по банковата сметка на ИЗПЪЛНИТЕЛЯ,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2. когато е във формата на банкова гаранция – чрез връщане на нейния оригинал на представител на ИЗПЪЛНИТЕЛЯ или упълномощено от него лице;</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3. когато е във формата на застраховка – чрез връщане на оригинала на застрахователната </w:t>
      </w:r>
      <w:proofErr w:type="spellStart"/>
      <w:r>
        <w:rPr>
          <w:rFonts w:eastAsia="Calibri"/>
          <w:sz w:val="20"/>
          <w:szCs w:val="20"/>
          <w:lang w:eastAsia="en-US"/>
        </w:rPr>
        <w:t>полицана</w:t>
      </w:r>
      <w:proofErr w:type="spellEnd"/>
      <w:r>
        <w:rPr>
          <w:rFonts w:eastAsia="Calibri"/>
          <w:sz w:val="20"/>
          <w:szCs w:val="20"/>
          <w:lang w:eastAsia="en-US"/>
        </w:rPr>
        <w:t xml:space="preserve"> представител на ИЗПЪЛНИТЕЛЯ или упълномощено от него лице.</w:t>
      </w:r>
      <w:r>
        <w:rPr>
          <w:rFonts w:eastAsia="Calibri"/>
          <w:sz w:val="20"/>
          <w:szCs w:val="20"/>
          <w:lang w:eastAsia="en-US"/>
        </w:rPr>
        <w:tab/>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lastRenderedPageBreak/>
        <w:t xml:space="preserve">Чл. 13. 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14. ВЪЗЛОЖИТЕЛЯТ има право да задържи Гаранцията за изпълнение в пълен размер, в следните случаи:</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1. при пълно неизпълнение , в т.ч. когато Услугата не отговарят на изискванията на ВЪЗЛОЖИТЕЛЯ, и разваляне на Договора от страна на ВЪЗЛОЖИТЕЛЯ на това основание;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2. при прекратяване на дейността на ИЗПЪЛНИТЕЛЯ или при обявяването му в несъстоятелност.</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15. 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16. Когато ВЪЗЛОЖИТЕЛЯТ се е удовлетворил от Гаранцията за изпълнение и Договорът продължава да е в сила, ИЗПЪЛНИТЕЛЯТ се задължава в срок до 7/седем/ дни да допълни Гаранцията за изпълнение, като внесе усвоената от ВЪЗЛОЖИТЕЛЯ сума по сметка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Договора.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17. ВЪЗЛОЖИТЕЛЯТ не дължи лихва за времето, през което средствата по Гаранцията за изпълнение са престояли при него законосъобразно.</w:t>
      </w:r>
    </w:p>
    <w:p w:rsidR="00C52B69" w:rsidRDefault="00C52B69" w:rsidP="00C52B69">
      <w:pPr>
        <w:suppressAutoHyphens w:val="0"/>
        <w:spacing w:line="276" w:lineRule="auto"/>
        <w:ind w:left="-284" w:right="-426" w:firstLine="284"/>
        <w:jc w:val="both"/>
        <w:rPr>
          <w:rFonts w:eastAsia="Calibri"/>
          <w:b/>
          <w:sz w:val="20"/>
          <w:szCs w:val="20"/>
          <w:lang w:eastAsia="en-US"/>
        </w:rPr>
      </w:pPr>
      <w:r>
        <w:rPr>
          <w:rFonts w:eastAsia="Calibri"/>
          <w:b/>
          <w:sz w:val="20"/>
          <w:szCs w:val="20"/>
          <w:lang w:eastAsia="en-US"/>
        </w:rPr>
        <w:t>ПРАВА И ЗАДЪЛЖЕНИЯ НА СТРАНИТЕ</w:t>
      </w:r>
    </w:p>
    <w:p w:rsidR="00C52B69" w:rsidRDefault="00C52B69" w:rsidP="00C52B69">
      <w:pPr>
        <w:suppressAutoHyphens w:val="0"/>
        <w:spacing w:line="276" w:lineRule="auto"/>
        <w:ind w:left="-284" w:right="-426" w:firstLine="284"/>
        <w:jc w:val="both"/>
        <w:rPr>
          <w:rFonts w:eastAsia="Calibri"/>
          <w:b/>
          <w:sz w:val="20"/>
          <w:szCs w:val="20"/>
          <w:lang w:eastAsia="en-US"/>
        </w:rPr>
      </w:pPr>
      <w:r>
        <w:rPr>
          <w:rFonts w:eastAsia="Calibri"/>
          <w:b/>
          <w:sz w:val="20"/>
          <w:szCs w:val="20"/>
          <w:lang w:eastAsia="en-US"/>
        </w:rPr>
        <w:t>ПРАВА И ЗАДЪЛЖЕНИЯ НА ИЗПЪЛНИТЕЛЯ</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18. ИЗПЪЛНИТЕЛЯТ има право:</w:t>
      </w:r>
      <w:r>
        <w:rPr>
          <w:rFonts w:eastAsia="Calibri"/>
          <w:sz w:val="20"/>
          <w:szCs w:val="20"/>
          <w:lang w:eastAsia="en-US"/>
        </w:rPr>
        <w:tab/>
        <w:t xml:space="preserve">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1. да получи възнаграждение в размера, сроковете и при условията на настоящия договор;</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2.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19. ИЗПЪЛНИТЕЛЯТ се задължава: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(1)  да изпълнява задълженията си по този Договор в уговорените срокове и качествено, в съответствие с Договора и Приложенията към него;</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(2)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(3)  да изпълнява всички законосъобразни указания и изисквания на ВЪЗЛОЖИТЕЛЯ;</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(4) да пази поверителна Конфиденциалната информация, в съответствие с уговореното </w:t>
      </w:r>
      <w:r>
        <w:rPr>
          <w:rFonts w:eastAsia="Calibri"/>
          <w:color w:val="000000"/>
          <w:sz w:val="20"/>
          <w:szCs w:val="20"/>
          <w:lang w:eastAsia="en-US"/>
        </w:rPr>
        <w:t xml:space="preserve">в чл. 36 </w:t>
      </w:r>
      <w:r>
        <w:rPr>
          <w:rFonts w:eastAsia="Calibri"/>
          <w:sz w:val="20"/>
          <w:szCs w:val="20"/>
          <w:lang w:eastAsia="en-US"/>
        </w:rPr>
        <w:t xml:space="preserve">от Договора;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(5)</w:t>
      </w:r>
      <w:r>
        <w:rPr>
          <w:rFonts w:eastAsia="Calibri"/>
          <w:szCs w:val="22"/>
          <w:lang w:eastAsia="en-US"/>
        </w:rPr>
        <w:t xml:space="preserve"> </w:t>
      </w:r>
      <w:r>
        <w:rPr>
          <w:rFonts w:eastAsia="Calibri"/>
          <w:sz w:val="20"/>
          <w:szCs w:val="20"/>
          <w:lang w:eastAsia="en-US"/>
        </w:rPr>
        <w:t>Време за реакция при отстраняване на възникнал дефект или неизправност на устройство, след заявка от Възложителя</w:t>
      </w:r>
      <w:r w:rsidR="0050723E">
        <w:rPr>
          <w:rFonts w:eastAsia="Calibri"/>
          <w:sz w:val="20"/>
          <w:szCs w:val="20"/>
          <w:lang w:eastAsia="en-US"/>
        </w:rPr>
        <w:t>:</w:t>
      </w:r>
      <w:r>
        <w:rPr>
          <w:rFonts w:eastAsia="Calibri"/>
          <w:sz w:val="20"/>
          <w:szCs w:val="20"/>
          <w:lang w:eastAsia="en-US"/>
        </w:rPr>
        <w:t xml:space="preserve"> </w:t>
      </w:r>
      <w:r w:rsidR="0050723E">
        <w:rPr>
          <w:rFonts w:eastAsia="Calibri"/>
          <w:sz w:val="20"/>
          <w:szCs w:val="20"/>
          <w:lang w:eastAsia="en-US"/>
        </w:rPr>
        <w:t>2</w:t>
      </w:r>
      <w:r>
        <w:rPr>
          <w:rFonts w:eastAsia="Calibri"/>
          <w:sz w:val="20"/>
          <w:szCs w:val="20"/>
          <w:lang w:eastAsia="en-US"/>
        </w:rPr>
        <w:t>/</w:t>
      </w:r>
      <w:r w:rsidR="0050723E">
        <w:rPr>
          <w:rFonts w:eastAsia="Calibri"/>
          <w:sz w:val="20"/>
          <w:szCs w:val="20"/>
          <w:lang w:eastAsia="en-US"/>
        </w:rPr>
        <w:t>два</w:t>
      </w:r>
      <w:r>
        <w:rPr>
          <w:rFonts w:eastAsia="Calibri"/>
          <w:sz w:val="20"/>
          <w:szCs w:val="20"/>
          <w:lang w:eastAsia="en-US"/>
        </w:rPr>
        <w:t>/</w:t>
      </w:r>
      <w:r w:rsidR="0050723E">
        <w:rPr>
          <w:rFonts w:eastAsia="Calibri"/>
          <w:sz w:val="20"/>
          <w:szCs w:val="20"/>
          <w:lang w:eastAsia="en-US"/>
        </w:rPr>
        <w:t>работни дни</w:t>
      </w:r>
      <w:r>
        <w:rPr>
          <w:rFonts w:eastAsia="Calibri"/>
          <w:sz w:val="20"/>
          <w:szCs w:val="20"/>
          <w:lang w:eastAsia="en-US"/>
        </w:rPr>
        <w:t>. Срок за доставка на резервни части, материали, консумативи за офис техника след заявка  от Възложителя</w:t>
      </w:r>
      <w:r w:rsidR="0050723E">
        <w:rPr>
          <w:rFonts w:eastAsia="Calibri"/>
          <w:sz w:val="20"/>
          <w:szCs w:val="20"/>
          <w:lang w:eastAsia="en-US"/>
        </w:rPr>
        <w:t>: 3</w:t>
      </w:r>
      <w:r>
        <w:rPr>
          <w:rFonts w:eastAsia="Calibri"/>
          <w:sz w:val="20"/>
          <w:szCs w:val="20"/>
          <w:lang w:eastAsia="en-US"/>
        </w:rPr>
        <w:t>/</w:t>
      </w:r>
      <w:r w:rsidR="0050723E">
        <w:rPr>
          <w:rFonts w:eastAsia="Calibri"/>
          <w:sz w:val="20"/>
          <w:szCs w:val="20"/>
          <w:lang w:eastAsia="en-US"/>
        </w:rPr>
        <w:t>три/ календарни</w:t>
      </w:r>
      <w:r>
        <w:rPr>
          <w:rFonts w:eastAsia="Calibri"/>
          <w:sz w:val="20"/>
          <w:szCs w:val="20"/>
          <w:lang w:eastAsia="en-US"/>
        </w:rPr>
        <w:t>.</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 Срок за рекламации при несъответствие на доставените стоки или </w:t>
      </w:r>
      <w:proofErr w:type="spellStart"/>
      <w:r>
        <w:rPr>
          <w:rFonts w:eastAsia="Calibri"/>
          <w:sz w:val="20"/>
          <w:szCs w:val="20"/>
          <w:lang w:eastAsia="en-US"/>
        </w:rPr>
        <w:t>дефектирала</w:t>
      </w:r>
      <w:proofErr w:type="spellEnd"/>
      <w:r>
        <w:rPr>
          <w:rFonts w:eastAsia="Calibri"/>
          <w:sz w:val="20"/>
          <w:szCs w:val="20"/>
          <w:lang w:eastAsia="en-US"/>
        </w:rPr>
        <w:t xml:space="preserve"> стока – за видими фабрични дефекти на стоките – в момента на доставката; за скрити фабрични дефекти не по-малко от </w:t>
      </w:r>
      <w:r w:rsidR="0050723E">
        <w:rPr>
          <w:rFonts w:eastAsia="Calibri"/>
          <w:sz w:val="20"/>
          <w:szCs w:val="20"/>
          <w:lang w:eastAsia="en-US"/>
        </w:rPr>
        <w:t>7/седем/</w:t>
      </w:r>
      <w:r>
        <w:rPr>
          <w:rFonts w:eastAsia="Calibri"/>
          <w:sz w:val="20"/>
          <w:szCs w:val="20"/>
          <w:lang w:eastAsia="en-US"/>
        </w:rPr>
        <w:t xml:space="preserve"> календарни дни, считано от датата на всяка доставка.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 Срок за подмяна на рекламирана стока – до </w:t>
      </w:r>
      <w:r w:rsidR="0050723E">
        <w:rPr>
          <w:rFonts w:eastAsia="Calibri"/>
          <w:sz w:val="20"/>
          <w:szCs w:val="20"/>
          <w:lang w:eastAsia="en-US"/>
        </w:rPr>
        <w:t xml:space="preserve"> 3/три/ </w:t>
      </w:r>
      <w:r>
        <w:rPr>
          <w:rFonts w:eastAsia="Calibri"/>
          <w:sz w:val="20"/>
          <w:szCs w:val="20"/>
          <w:lang w:eastAsia="en-US"/>
        </w:rPr>
        <w:t>календарни дни, считано от датата на депозиране на рекламацията по електронен път на ел. адрес посочен от Изпълнителя по реда и условията на Закона за електронния документ и електронния подпис.</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(6) ИЗПЪЛНИТЕЛЯТ доставя резервни части, материали, консумативи и софтуер, които следва да са нови, оригинални и/или съвместими съгласно изискванията на </w:t>
      </w:r>
      <w:proofErr w:type="spellStart"/>
      <w:r>
        <w:rPr>
          <w:rFonts w:eastAsia="Calibri"/>
          <w:sz w:val="20"/>
          <w:szCs w:val="20"/>
          <w:lang w:eastAsia="en-US"/>
        </w:rPr>
        <w:t>производитея</w:t>
      </w:r>
      <w:proofErr w:type="spellEnd"/>
      <w:r>
        <w:rPr>
          <w:rFonts w:eastAsia="Calibri"/>
          <w:sz w:val="20"/>
          <w:szCs w:val="20"/>
          <w:lang w:eastAsia="en-US"/>
        </w:rPr>
        <w:t xml:space="preserve">. Изпълнителя може да предложи  употребявани резервни части, но с не по малък от 6/шест/ месеца гаранционен срок. Резервните части следва да  означени със СЕ </w:t>
      </w:r>
      <w:proofErr w:type="spellStart"/>
      <w:r>
        <w:rPr>
          <w:rFonts w:eastAsia="Calibri"/>
          <w:sz w:val="20"/>
          <w:szCs w:val="20"/>
          <w:lang w:eastAsia="en-US"/>
        </w:rPr>
        <w:t>маркирова</w:t>
      </w:r>
      <w:proofErr w:type="spellEnd"/>
      <w:r>
        <w:rPr>
          <w:rFonts w:eastAsia="Calibri"/>
          <w:sz w:val="20"/>
          <w:szCs w:val="20"/>
          <w:lang w:eastAsia="en-US"/>
        </w:rPr>
        <w:t xml:space="preserve"> са придружени с документ, </w:t>
      </w:r>
      <w:proofErr w:type="spellStart"/>
      <w:r>
        <w:rPr>
          <w:rFonts w:eastAsia="Calibri"/>
          <w:sz w:val="20"/>
          <w:szCs w:val="20"/>
          <w:lang w:eastAsia="en-US"/>
        </w:rPr>
        <w:t>документ</w:t>
      </w:r>
      <w:proofErr w:type="spellEnd"/>
      <w:r>
        <w:rPr>
          <w:rFonts w:eastAsia="Calibri"/>
          <w:sz w:val="20"/>
          <w:szCs w:val="20"/>
          <w:lang w:eastAsia="en-US"/>
        </w:rPr>
        <w:t xml:space="preserve"> доказващ </w:t>
      </w:r>
      <w:proofErr w:type="spellStart"/>
      <w:r>
        <w:rPr>
          <w:rFonts w:eastAsia="Calibri"/>
          <w:sz w:val="20"/>
          <w:szCs w:val="20"/>
          <w:lang w:eastAsia="en-US"/>
        </w:rPr>
        <w:t>проидход</w:t>
      </w:r>
      <w:proofErr w:type="spellEnd"/>
      <w:r>
        <w:rPr>
          <w:rFonts w:eastAsia="Calibri"/>
          <w:sz w:val="20"/>
          <w:szCs w:val="20"/>
          <w:lang w:eastAsia="en-US"/>
        </w:rPr>
        <w:t xml:space="preserve"> на стоката- Гаранционни карти с упоменати номера </w:t>
      </w:r>
      <w:proofErr w:type="spellStart"/>
      <w:r>
        <w:rPr>
          <w:rFonts w:eastAsia="Calibri"/>
          <w:sz w:val="20"/>
          <w:szCs w:val="20"/>
          <w:lang w:eastAsia="en-US"/>
        </w:rPr>
        <w:t>идинтифициращи</w:t>
      </w:r>
      <w:proofErr w:type="spellEnd"/>
      <w:r>
        <w:rPr>
          <w:rFonts w:eastAsia="Calibri"/>
          <w:sz w:val="20"/>
          <w:szCs w:val="20"/>
          <w:lang w:eastAsia="en-US"/>
        </w:rPr>
        <w:t xml:space="preserve"> доставените части; Техническа документация за инсталиране и експлоатация</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 (7)  ИЗПЪЛНИТЕЛЯТ вписва в протокол извършената работа, вложените резервни части и гаранционния срок, който поема. </w:t>
      </w:r>
    </w:p>
    <w:p w:rsidR="00C52B69" w:rsidRDefault="00C52B69" w:rsidP="00C52B69">
      <w:pPr>
        <w:suppressAutoHyphens w:val="0"/>
        <w:ind w:right="-426"/>
        <w:jc w:val="both"/>
        <w:rPr>
          <w:rFonts w:eastAsia="Calibri"/>
          <w:sz w:val="20"/>
          <w:szCs w:val="20"/>
          <w:lang w:eastAsia="en-US"/>
        </w:rPr>
      </w:pPr>
      <w:r>
        <w:rPr>
          <w:rFonts w:eastAsia="Calibri"/>
          <w:sz w:val="20"/>
          <w:szCs w:val="20"/>
          <w:lang w:eastAsia="en-US"/>
        </w:rPr>
        <w:t xml:space="preserve"> (8) да отстрани за своя сметка допуснатите грешки и направени рекламации, констатирани от ВЪЗЛОЖИТЕЛЯ;</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 (9) да предоставя на ВЪЗЛОЖИТЕЛЯ информация за хода на работата по изпълнение на услугата, както и да му осигурява възможност за осъществяване на контрол по изпълнението относно качество и др. във всеки момент от изпълнението на договора, без това да пречи на  изпълнението;</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 (10) да не предоставя на физически и юридически лица документи и информация, свързани с изпълнението на услугата без писменото съгласие на ВЪЗЛОЖИТЕЛЯ;</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lastRenderedPageBreak/>
        <w:t xml:space="preserve"> (11) да гарантира качеството на извършените от него дейности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 (12) да получи уговореното възнаграждение в настоящия договор.</w:t>
      </w:r>
    </w:p>
    <w:p w:rsidR="00C52B69" w:rsidRDefault="00C52B69" w:rsidP="00C52B69">
      <w:pPr>
        <w:suppressAutoHyphens w:val="0"/>
        <w:spacing w:line="276" w:lineRule="auto"/>
        <w:ind w:left="-284" w:right="-426" w:firstLine="284"/>
        <w:jc w:val="both"/>
        <w:rPr>
          <w:rFonts w:eastAsia="Calibri"/>
          <w:b/>
          <w:sz w:val="20"/>
          <w:szCs w:val="20"/>
          <w:lang w:eastAsia="en-US"/>
        </w:rPr>
      </w:pPr>
      <w:r>
        <w:rPr>
          <w:rFonts w:eastAsia="Calibri"/>
          <w:b/>
          <w:sz w:val="20"/>
          <w:szCs w:val="20"/>
          <w:lang w:eastAsia="en-US"/>
        </w:rPr>
        <w:t>ПРАВА И ЗАДЪЛЖЕНИЯ НА ВЪЗЛОЖИТЕЛЯ</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20. ВЪЗЛОЖИТЕЛЯТ има право:</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(1)  да изисква и да получи Услугата в уговорения срок, количество и качество</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(2)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(3)  да изисква, при необходимост и по своя преценка, обосновка от страна на ИЗПЪЛНИТЕЛЯ на извършените от него ремонти или съответна част от тях;</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21. ВЪЗЛОЖИТЕЛЯТ се задължава: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(1)  да приеме изпълнението на Услугата, когато отговаря на договореното, по реда и при условията на този Договор;</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(2)  да заплати на ИЗПЪЛНИТЕЛЯ цената в размера, по реда и при условията, предвидени в този Договор;</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(3) да предостави и осигури достъп на ИЗПЪЛНИТЕЛЯ до информацията, необходима за извършването на Услугите, предмет на Договора, при спазване на </w:t>
      </w:r>
      <w:proofErr w:type="spellStart"/>
      <w:r>
        <w:rPr>
          <w:rFonts w:eastAsia="Calibri"/>
          <w:sz w:val="20"/>
          <w:szCs w:val="20"/>
          <w:lang w:eastAsia="en-US"/>
        </w:rPr>
        <w:t>относимите</w:t>
      </w:r>
      <w:proofErr w:type="spellEnd"/>
      <w:r>
        <w:rPr>
          <w:rFonts w:eastAsia="Calibri"/>
          <w:sz w:val="20"/>
          <w:szCs w:val="20"/>
          <w:lang w:eastAsia="en-US"/>
        </w:rPr>
        <w:t xml:space="preserve"> изисквания или ограничения съгласно приложимото право;</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(4) да пази поверителна Конфиденциалната информация, в съответствие с уговореното в </w:t>
      </w:r>
      <w:r>
        <w:rPr>
          <w:rFonts w:eastAsia="Calibri"/>
          <w:color w:val="000000"/>
          <w:sz w:val="20"/>
          <w:szCs w:val="20"/>
          <w:lang w:eastAsia="en-US"/>
        </w:rPr>
        <w:t xml:space="preserve">чл. 36 </w:t>
      </w:r>
      <w:r>
        <w:rPr>
          <w:rFonts w:eastAsia="Calibri"/>
          <w:sz w:val="20"/>
          <w:szCs w:val="20"/>
          <w:lang w:eastAsia="en-US"/>
        </w:rPr>
        <w:t>от Договора;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(5)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(6) да освободи представената от ИЗПЪЛНИТЕЛЯ Гаранция за изпълнение, съгласно клаузите на Договора;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(7) да уведомява ИЗПЪЛНИТЕЛЯ  на посоченият  от него телефон за възникнали повреди</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(8) да извършва всички услуги, уговорени по чл. 1 само при  ИЗПЪЛНИТЕЛЯ за срока на този договор</w:t>
      </w:r>
    </w:p>
    <w:p w:rsidR="00C52B69" w:rsidRDefault="00C52B69" w:rsidP="00C52B69">
      <w:pPr>
        <w:suppressAutoHyphens w:val="0"/>
        <w:spacing w:line="276" w:lineRule="auto"/>
        <w:ind w:left="-284" w:right="-426" w:firstLine="284"/>
        <w:jc w:val="both"/>
        <w:rPr>
          <w:rFonts w:eastAsia="Calibri"/>
          <w:b/>
          <w:sz w:val="20"/>
          <w:szCs w:val="20"/>
          <w:lang w:eastAsia="en-US"/>
        </w:rPr>
      </w:pPr>
      <w:r>
        <w:rPr>
          <w:rFonts w:eastAsia="Calibri"/>
          <w:sz w:val="20"/>
          <w:szCs w:val="20"/>
          <w:lang w:eastAsia="en-US"/>
        </w:rPr>
        <w:t xml:space="preserve">   </w:t>
      </w:r>
      <w:r>
        <w:rPr>
          <w:rFonts w:eastAsia="Calibri"/>
          <w:b/>
          <w:sz w:val="20"/>
          <w:szCs w:val="20"/>
          <w:lang w:eastAsia="en-US"/>
        </w:rPr>
        <w:t xml:space="preserve">ПРЕДАВАНЕ И ПРИЕМАНЕ НА ИЗПЪЛНЕНИЕТО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 Чл. 22.</w:t>
      </w:r>
      <w:r>
        <w:rPr>
          <w:rFonts w:eastAsia="Calibri"/>
          <w:szCs w:val="22"/>
          <w:lang w:eastAsia="en-US"/>
        </w:rPr>
        <w:t xml:space="preserve"> </w:t>
      </w:r>
      <w:r>
        <w:rPr>
          <w:rFonts w:eastAsia="Calibri"/>
          <w:sz w:val="20"/>
          <w:szCs w:val="20"/>
          <w:lang w:eastAsia="en-US"/>
        </w:rPr>
        <w:t>(1) Приемането на извършената работа се извършва от определено от страна на ВЪЗЛОЖИТЕЛЯ лице и се удостоверява с подписване на изготвения от ИЗПЪЛНИТЕЛЯ протокол  в два оригинални екземпляра – по един за всяка от страните</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(2)За дата на услугата се счита датата на подписване на </w:t>
      </w:r>
      <w:proofErr w:type="spellStart"/>
      <w:r>
        <w:rPr>
          <w:rFonts w:eastAsia="Calibri"/>
          <w:sz w:val="20"/>
          <w:szCs w:val="20"/>
          <w:lang w:eastAsia="en-US"/>
        </w:rPr>
        <w:t>приемо-предавателния</w:t>
      </w:r>
      <w:proofErr w:type="spellEnd"/>
      <w:r>
        <w:rPr>
          <w:rFonts w:eastAsia="Calibri"/>
          <w:sz w:val="20"/>
          <w:szCs w:val="20"/>
          <w:lang w:eastAsia="en-US"/>
        </w:rPr>
        <w:t xml:space="preserve"> протокол от Възложителя</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23. (1) ВЪЗЛОЖИТЕЛЯТ има право:</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1. да приеме изпълнението, когато отговаря на договореното;</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3. да откаже да приеме изпълнението в случай, че констатираните недостатъци са от такова естество, че не могат да бъдат отстранени в рамките на срока за изпълнение по Договора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САНКЦИИ ПРИ НЕИЗПЪЛНЕНИЕ</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Чл. 24. При просрочване изпълнението на задълженията по този Договор, неизправната Страна дължи на изправната неустойка в размер на 5% (пет на сто) от Цената за съответния период за всеки ден забава, но не повече от 10% ( 10 на сто) от Стойността на Договора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Чл. 25. При констатирано лошо или друго неточно или частично изпълнение на отделна дейност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В случай, че и повторното изпълнение на услугата е некачествено, ВЪЗЛОЖИТЕЛЯТ има право да задържи гаранцията за изпълнение и да прекрати договора.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26. При разваляне на Договора поради виновно неизпълнение на някоя от Страните, виновната Страна дължи неустойка в размер на 10% (десет на сто) от Стойността на Договора.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Чл. 27. 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28. 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C52B69" w:rsidRDefault="00C52B69" w:rsidP="00C52B69">
      <w:pPr>
        <w:suppressAutoHyphens w:val="0"/>
        <w:spacing w:line="276" w:lineRule="auto"/>
        <w:ind w:left="-284" w:right="-426" w:firstLine="284"/>
        <w:jc w:val="both"/>
        <w:rPr>
          <w:rFonts w:eastAsia="Calibri"/>
          <w:b/>
          <w:sz w:val="20"/>
          <w:szCs w:val="20"/>
          <w:lang w:eastAsia="en-US"/>
        </w:rPr>
      </w:pPr>
      <w:r>
        <w:rPr>
          <w:rFonts w:eastAsia="Calibri"/>
          <w:b/>
          <w:sz w:val="20"/>
          <w:szCs w:val="20"/>
          <w:lang w:eastAsia="en-US"/>
        </w:rPr>
        <w:t>ПРЕКРАТЯВАНЕ НА ДОГОВОРА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29. (1) Този Договор се прекратява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1. с изтичане на срока или с достигане на максимално допустимата стойност на Договора;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2. с изпълнението на всички задължения на Страните по него;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7(седем) дни от настъпване на невъзможността и да представи доказателства;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4. при прекратяване на юридическо лице – Страна по Договора без </w:t>
      </w:r>
      <w:proofErr w:type="spellStart"/>
      <w:r>
        <w:rPr>
          <w:rFonts w:eastAsia="Calibri"/>
          <w:sz w:val="20"/>
          <w:szCs w:val="20"/>
          <w:lang w:eastAsia="en-US"/>
        </w:rPr>
        <w:t>правоприемство</w:t>
      </w:r>
      <w:proofErr w:type="spellEnd"/>
      <w:r>
        <w:rPr>
          <w:rFonts w:eastAsia="Calibri"/>
          <w:sz w:val="20"/>
          <w:szCs w:val="20"/>
          <w:lang w:eastAsia="en-US"/>
        </w:rPr>
        <w:t>, по смисъла на законодателството на държавата, в която съответното лице е установено;</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5. при условията по чл. 5, ал. 1, т. 3 от ЗИФОДРЮПДРСЛ.</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(2) Договорът може да бъде прекратен</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lastRenderedPageBreak/>
        <w:t>1.по взаимно съгласие на Страните, изразено в писмена форма;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2.когато за ИЗПЪЛНИТЕЛЯ бъде открито производство по несъстоятелност или ликвидация – по искане на всяка от Страните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30. (1)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(2) За целите на този Договор, Страните ще считат за виновно неизпълнение на съществено задължение на ИЗПЪЛНИТЕЛЯ всеки от следните случаи: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1. ИЗПЪЛНИТЕЛЯТ е допуснал съществено отклонение от Техническата спецификация и Техническото предложение</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2. 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31. 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Чл. 32. Във всички случаи на прекратяване на Договора, освен при прекратяване на юридическо лице – Страна по Договора без </w:t>
      </w:r>
      <w:proofErr w:type="spellStart"/>
      <w:r>
        <w:rPr>
          <w:rFonts w:eastAsia="Calibri"/>
          <w:sz w:val="20"/>
          <w:szCs w:val="20"/>
          <w:lang w:eastAsia="en-US"/>
        </w:rPr>
        <w:t>правоприемство</w:t>
      </w:r>
      <w:proofErr w:type="spellEnd"/>
      <w:r>
        <w:rPr>
          <w:rFonts w:eastAsia="Calibri"/>
          <w:sz w:val="20"/>
          <w:szCs w:val="20"/>
          <w:lang w:eastAsia="en-US"/>
        </w:rPr>
        <w:t>:</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2. ИЗПЪЛНИТЕЛЯТ се задължава: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33. При предсрочно прекратяване на Договора, ВЪЗЛОЖИТЕЛЯТ е длъжен да заплати на ИЗПЪЛНИТЕЛЯ реално изпълнените и приети по установения ред Услуги</w:t>
      </w:r>
    </w:p>
    <w:p w:rsidR="00C52B69" w:rsidRDefault="00C52B69" w:rsidP="00C52B69">
      <w:pPr>
        <w:suppressAutoHyphens w:val="0"/>
        <w:spacing w:line="276" w:lineRule="auto"/>
        <w:ind w:left="-284" w:right="-426" w:firstLine="284"/>
        <w:jc w:val="both"/>
        <w:rPr>
          <w:rFonts w:eastAsia="Calibri"/>
          <w:b/>
          <w:sz w:val="20"/>
          <w:szCs w:val="20"/>
          <w:lang w:eastAsia="en-US"/>
        </w:rPr>
      </w:pPr>
      <w:r>
        <w:rPr>
          <w:rFonts w:eastAsia="Calibri"/>
          <w:b/>
          <w:sz w:val="20"/>
          <w:szCs w:val="20"/>
          <w:lang w:eastAsia="en-US"/>
        </w:rPr>
        <w:t>УСЛОВИЯ ЗА ИЗМЕНЕНИЕ НА ДОГОВОРА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Чл.34. (1). Изменение на сключения договор за обществена поръчка се допуска по реда на чл. 116, ал. 1, т. 1 от ЗОП при условията за включване на опциите, посочени в глава ІІ от настоящия договор, както и при наличието на императивно предвидените в разпоредбата на чл.116, ал.1, т.2, 3, 4 , б. „б”, 5 и 6 от ЗОП условия.</w:t>
      </w:r>
    </w:p>
    <w:p w:rsidR="00C52B69" w:rsidRDefault="00C52B69" w:rsidP="00C52B69">
      <w:pPr>
        <w:suppressAutoHyphens w:val="0"/>
        <w:spacing w:line="276" w:lineRule="auto"/>
        <w:ind w:left="-284" w:right="-426" w:firstLine="284"/>
        <w:jc w:val="both"/>
        <w:rPr>
          <w:rFonts w:eastAsia="Calibri"/>
          <w:b/>
          <w:sz w:val="20"/>
          <w:szCs w:val="20"/>
          <w:lang w:eastAsia="en-US"/>
        </w:rPr>
      </w:pPr>
      <w:r>
        <w:rPr>
          <w:rFonts w:eastAsia="Calibri"/>
          <w:sz w:val="20"/>
          <w:szCs w:val="20"/>
          <w:lang w:eastAsia="en-US"/>
        </w:rPr>
        <w:t xml:space="preserve"> </w:t>
      </w:r>
      <w:r>
        <w:rPr>
          <w:rFonts w:eastAsia="Calibri"/>
          <w:b/>
          <w:sz w:val="20"/>
          <w:szCs w:val="20"/>
          <w:lang w:eastAsia="en-US"/>
        </w:rPr>
        <w:t>ОБЩИ РАЗПОРЕДБИ</w:t>
      </w:r>
    </w:p>
    <w:p w:rsidR="00C52B69" w:rsidRDefault="00C52B69" w:rsidP="00C52B69">
      <w:pPr>
        <w:suppressAutoHyphens w:val="0"/>
        <w:spacing w:line="276" w:lineRule="auto"/>
        <w:ind w:left="-284" w:right="-426" w:firstLine="284"/>
        <w:jc w:val="both"/>
        <w:rPr>
          <w:rFonts w:eastAsia="Calibri"/>
          <w:b/>
          <w:sz w:val="20"/>
          <w:szCs w:val="20"/>
          <w:lang w:eastAsia="en-US"/>
        </w:rPr>
      </w:pPr>
      <w:r>
        <w:rPr>
          <w:rFonts w:eastAsia="Calibri"/>
          <w:b/>
          <w:sz w:val="20"/>
          <w:szCs w:val="20"/>
          <w:lang w:eastAsia="en-US"/>
        </w:rPr>
        <w:t xml:space="preserve">ДЕФИНИРАНИ ПОНЯТИЯ И ТЪЛКУВАНЕ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35. (1) 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(2) При противоречие между различни разпоредби или условия, съдържащи се в Договора и Приложенията, се прилагат следните правила: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1. специалните разпоредби имат предимство пред общите разпоредби;</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2. разпоредбите на Приложенията имат предимство пред разпоредбите на Договора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Спазване на приложими норми </w:t>
      </w:r>
    </w:p>
    <w:p w:rsidR="00C52B69" w:rsidRDefault="00C52B69" w:rsidP="00C52B69">
      <w:pPr>
        <w:suppressAutoHyphens w:val="0"/>
        <w:spacing w:line="276" w:lineRule="auto"/>
        <w:ind w:left="-284" w:right="-426" w:firstLine="284"/>
        <w:jc w:val="both"/>
        <w:rPr>
          <w:rFonts w:eastAsia="Calibri"/>
          <w:sz w:val="20"/>
          <w:szCs w:val="20"/>
          <w:lang w:val="en-US" w:eastAsia="en-US"/>
        </w:rPr>
      </w:pPr>
      <w:r>
        <w:rPr>
          <w:rFonts w:eastAsia="Calibri"/>
          <w:sz w:val="20"/>
          <w:szCs w:val="20"/>
          <w:lang w:eastAsia="en-US"/>
        </w:rPr>
        <w:t>Чл. 36. При изпълнението на Договора, ИЗПЪЛНИТЕЛЯТ  е длъжен да спазва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C52B69" w:rsidRDefault="00C52B69" w:rsidP="00C52B69">
      <w:pPr>
        <w:suppressAutoHyphens w:val="0"/>
        <w:spacing w:line="276" w:lineRule="auto"/>
        <w:ind w:left="-284" w:right="-426" w:firstLine="284"/>
        <w:jc w:val="both"/>
        <w:rPr>
          <w:rFonts w:eastAsia="Calibri"/>
          <w:b/>
          <w:sz w:val="20"/>
          <w:szCs w:val="20"/>
          <w:lang w:eastAsia="en-US"/>
        </w:rPr>
      </w:pPr>
      <w:r>
        <w:rPr>
          <w:rFonts w:eastAsia="Calibri"/>
          <w:b/>
          <w:sz w:val="20"/>
          <w:szCs w:val="20"/>
          <w:lang w:eastAsia="en-US"/>
        </w:rPr>
        <w:t xml:space="preserve">КОНФИДЕНЦИАЛНОСТ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Чл. 37. (1) 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w:t>
      </w:r>
      <w:proofErr w:type="spellStart"/>
      <w:r>
        <w:rPr>
          <w:rFonts w:eastAsia="Calibri"/>
          <w:sz w:val="20"/>
          <w:szCs w:val="20"/>
          <w:lang w:eastAsia="en-US"/>
        </w:rPr>
        <w:t>ноу-хау</w:t>
      </w:r>
      <w:proofErr w:type="spellEnd"/>
      <w:r>
        <w:rPr>
          <w:rFonts w:eastAsia="Calibri"/>
          <w:sz w:val="20"/>
          <w:szCs w:val="20"/>
          <w:lang w:eastAsia="en-US"/>
        </w:rPr>
        <w:t xml:space="preserve">, изобретения, полезни модели или други права от подобен характер, свързани с изпълнението на Договора.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(2)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lastRenderedPageBreak/>
        <w:t>(3) Не се счита за нарушение на задълженията за неразкриване на Конфиденциална информация, когато:</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1. информацията е станала или става публично достъпна, без нарушаване на този Договор от която и да е от Страните;</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2. информацията се изисква по силата на закон, приложим спрямо която и да е от Страните;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В случаите по точки 2 или 3 Страната, която следва да предостави информацията, уведомява незабавно другата Страна по Договора.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(4)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C52B69" w:rsidRDefault="00C52B69" w:rsidP="00C52B69">
      <w:pPr>
        <w:suppressAutoHyphens w:val="0"/>
        <w:spacing w:line="276" w:lineRule="auto"/>
        <w:ind w:left="-284" w:right="-426" w:firstLine="284"/>
        <w:jc w:val="both"/>
        <w:rPr>
          <w:rFonts w:eastAsia="Calibri"/>
          <w:b/>
          <w:sz w:val="20"/>
          <w:szCs w:val="20"/>
          <w:lang w:eastAsia="en-US"/>
        </w:rPr>
      </w:pPr>
      <w:r>
        <w:rPr>
          <w:rFonts w:eastAsia="Calibri"/>
          <w:b/>
          <w:sz w:val="20"/>
          <w:szCs w:val="20"/>
          <w:lang w:eastAsia="en-US"/>
        </w:rPr>
        <w:t>ПУБЛИЧНИ ИЗЯВЛЕНИЯ</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38. 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ВЪЗЛОЖИТЕЛЯ или на резултати от работата на ИЗПЪЛНИТЕЛЯ, без предварителното писмено съгласие на ВЪЗЛОЖИТЕЛЯ, което съгласие няма да бъде безпричинно отказано или забавено.</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Прехвърляне на права и задължения</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Чл. 39. Никоя от Страните няма право да прехвърля никое от правата и задълженията, произтичащи от този Договор, без съгласието на другата Страна.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40. 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Непреодолима сила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Чл. 41. (1) Страните не отговарят за неизпълнение на задължение по този Договор, когато невъзможността за изпълнение се дължи на непреодолима сила.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(2) За целите на този Договор, „непреодолима сила“ има значението на това понятие по смисъла на чл.306,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(3) 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w:t>
      </w:r>
      <w:proofErr w:type="spellStart"/>
      <w:r>
        <w:rPr>
          <w:rFonts w:eastAsia="Calibri"/>
          <w:sz w:val="20"/>
          <w:szCs w:val="20"/>
          <w:lang w:eastAsia="en-US"/>
        </w:rPr>
        <w:t>принастъпване</w:t>
      </w:r>
      <w:proofErr w:type="spellEnd"/>
      <w:r>
        <w:rPr>
          <w:rFonts w:eastAsia="Calibri"/>
          <w:sz w:val="20"/>
          <w:szCs w:val="20"/>
          <w:lang w:eastAsia="en-US"/>
        </w:rPr>
        <w:t xml:space="preserve">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(4) Докато трае непреодолимата сила, изпълнението на задължението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(5) Не може да се позовава на непреодолима сила Страна: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1. която е била в забава или друго неизпълнение преди настъпването на непреодолима сила;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2. която не е информирала другата Страна за настъпването на непреодолима сила; или</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3. чиято небрежност или умишлени действия или бездействия са довели до невъзможност за изпълнение на Договора.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(6) Липсата на парични средства не представлява непреодолима сила.</w:t>
      </w:r>
    </w:p>
    <w:p w:rsidR="00C52B69" w:rsidRDefault="00C52B69" w:rsidP="00C52B69">
      <w:pPr>
        <w:suppressAutoHyphens w:val="0"/>
        <w:spacing w:line="276" w:lineRule="auto"/>
        <w:ind w:left="-284" w:right="-426" w:firstLine="284"/>
        <w:jc w:val="both"/>
        <w:rPr>
          <w:rFonts w:eastAsia="Calibri"/>
          <w:b/>
          <w:sz w:val="20"/>
          <w:szCs w:val="20"/>
          <w:lang w:eastAsia="en-US"/>
        </w:rPr>
      </w:pPr>
      <w:r>
        <w:rPr>
          <w:rFonts w:eastAsia="Calibri"/>
          <w:b/>
          <w:sz w:val="20"/>
          <w:szCs w:val="20"/>
          <w:lang w:eastAsia="en-US"/>
        </w:rPr>
        <w:t>НИЩОЖНОСТ НА ОТДЕЛНИ КЛАУЗИ</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Чл. 42. 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43. (1)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(2) За целите на този Договор данните и лицата за контакт на Страните са, както следва: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1. За ВЪЗЛОЖИТЕЛЯ:</w:t>
      </w:r>
    </w:p>
    <w:p w:rsidR="0050723E"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Адрес за кореспонденция: </w:t>
      </w:r>
      <w:r w:rsidR="0050723E">
        <w:rPr>
          <w:rFonts w:eastAsia="Calibri"/>
          <w:sz w:val="20"/>
          <w:szCs w:val="20"/>
          <w:lang w:eastAsia="en-US"/>
        </w:rPr>
        <w:t xml:space="preserve">гр.Ямбол, </w:t>
      </w:r>
      <w:proofErr w:type="spellStart"/>
      <w:r w:rsidR="0050723E">
        <w:rPr>
          <w:rFonts w:eastAsia="Calibri"/>
          <w:sz w:val="20"/>
          <w:szCs w:val="20"/>
          <w:lang w:eastAsia="en-US"/>
        </w:rPr>
        <w:t>жк</w:t>
      </w:r>
      <w:proofErr w:type="spellEnd"/>
      <w:r w:rsidR="0050723E">
        <w:rPr>
          <w:rFonts w:eastAsia="Calibri"/>
          <w:sz w:val="20"/>
          <w:szCs w:val="20"/>
          <w:lang w:eastAsia="en-US"/>
        </w:rPr>
        <w:t xml:space="preserve"> Златен рог 20,</w:t>
      </w:r>
    </w:p>
    <w:p w:rsidR="00C52B69" w:rsidRPr="0050723E" w:rsidRDefault="00C52B69" w:rsidP="00C52B69">
      <w:pPr>
        <w:suppressAutoHyphens w:val="0"/>
        <w:spacing w:line="276" w:lineRule="auto"/>
        <w:ind w:left="-284" w:right="-426" w:firstLine="284"/>
        <w:jc w:val="both"/>
        <w:rPr>
          <w:rFonts w:eastAsia="Calibri"/>
          <w:sz w:val="20"/>
          <w:szCs w:val="20"/>
          <w:lang w:val="en-US" w:eastAsia="en-US"/>
        </w:rPr>
      </w:pPr>
      <w:r>
        <w:rPr>
          <w:rFonts w:eastAsia="Calibri"/>
          <w:sz w:val="20"/>
          <w:szCs w:val="20"/>
          <w:lang w:eastAsia="en-US"/>
        </w:rPr>
        <w:t>Тел.:</w:t>
      </w:r>
      <w:r w:rsidR="0050723E">
        <w:rPr>
          <w:rFonts w:eastAsia="Calibri"/>
          <w:sz w:val="20"/>
          <w:szCs w:val="20"/>
          <w:lang w:eastAsia="en-US"/>
        </w:rPr>
        <w:t xml:space="preserve">046/663878; </w:t>
      </w:r>
      <w:r>
        <w:rPr>
          <w:rFonts w:eastAsia="Calibri"/>
          <w:sz w:val="20"/>
          <w:szCs w:val="20"/>
          <w:lang w:eastAsia="en-US"/>
        </w:rPr>
        <w:t xml:space="preserve">Факс: </w:t>
      </w:r>
      <w:r w:rsidR="0050723E">
        <w:rPr>
          <w:rFonts w:eastAsia="Calibri"/>
          <w:sz w:val="20"/>
          <w:szCs w:val="20"/>
          <w:lang w:eastAsia="en-US"/>
        </w:rPr>
        <w:t>046/664878;</w:t>
      </w:r>
      <w:r>
        <w:rPr>
          <w:rFonts w:eastAsia="Calibri"/>
          <w:sz w:val="20"/>
          <w:szCs w:val="20"/>
          <w:lang w:eastAsia="en-US"/>
        </w:rPr>
        <w:t xml:space="preserve"> </w:t>
      </w:r>
      <w:proofErr w:type="spellStart"/>
      <w:r>
        <w:rPr>
          <w:rFonts w:eastAsia="Calibri"/>
          <w:sz w:val="20"/>
          <w:szCs w:val="20"/>
          <w:lang w:eastAsia="en-US"/>
        </w:rPr>
        <w:t>e-mail</w:t>
      </w:r>
      <w:proofErr w:type="spellEnd"/>
      <w:r>
        <w:rPr>
          <w:rFonts w:eastAsia="Calibri"/>
          <w:sz w:val="20"/>
          <w:szCs w:val="20"/>
          <w:lang w:eastAsia="en-US"/>
        </w:rPr>
        <w:t xml:space="preserve">: </w:t>
      </w:r>
      <w:r w:rsidR="0050723E">
        <w:rPr>
          <w:rFonts w:eastAsia="Calibri"/>
          <w:sz w:val="20"/>
          <w:szCs w:val="20"/>
          <w:lang w:val="en-US" w:eastAsia="en-US"/>
        </w:rPr>
        <w:t>yambol@is-bg.net</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Лице за контакт: </w:t>
      </w:r>
      <w:r w:rsidR="0050723E">
        <w:rPr>
          <w:rFonts w:eastAsia="Calibri"/>
          <w:sz w:val="20"/>
          <w:szCs w:val="20"/>
          <w:lang w:eastAsia="en-US"/>
        </w:rPr>
        <w:t>Х</w:t>
      </w:r>
      <w:r w:rsidR="005C6AE0">
        <w:rPr>
          <w:rFonts w:eastAsia="Calibri"/>
          <w:sz w:val="20"/>
          <w:szCs w:val="20"/>
          <w:lang w:eastAsia="en-US"/>
        </w:rPr>
        <w:t>.</w:t>
      </w:r>
      <w:r w:rsidR="0050723E">
        <w:rPr>
          <w:rFonts w:eastAsia="Calibri"/>
          <w:sz w:val="20"/>
          <w:szCs w:val="20"/>
          <w:lang w:eastAsia="en-US"/>
        </w:rPr>
        <w:t xml:space="preserve"> А</w:t>
      </w:r>
      <w:r w:rsidR="005C6AE0">
        <w:rPr>
          <w:rFonts w:eastAsia="Calibri"/>
          <w:sz w:val="20"/>
          <w:szCs w:val="20"/>
          <w:lang w:eastAsia="en-US"/>
        </w:rPr>
        <w:t>.</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2. За ИЗПЪЛНИТЕЛЯ: </w:t>
      </w:r>
    </w:p>
    <w:p w:rsidR="0050723E"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Адрес за кореспонденция: </w:t>
      </w:r>
      <w:r w:rsidR="0050723E">
        <w:rPr>
          <w:rFonts w:eastAsia="Calibri"/>
          <w:sz w:val="20"/>
          <w:szCs w:val="20"/>
          <w:lang w:eastAsia="en-US"/>
        </w:rPr>
        <w:t>гр.Ямбол, ул.Васил Карагьозов №11</w:t>
      </w:r>
    </w:p>
    <w:p w:rsidR="00C52B69" w:rsidRPr="0050723E" w:rsidRDefault="00C52B69" w:rsidP="00C52B69">
      <w:pPr>
        <w:suppressAutoHyphens w:val="0"/>
        <w:spacing w:line="276" w:lineRule="auto"/>
        <w:ind w:left="-284" w:right="-426" w:firstLine="284"/>
        <w:jc w:val="both"/>
        <w:rPr>
          <w:rFonts w:eastAsia="Calibri"/>
          <w:sz w:val="20"/>
          <w:szCs w:val="20"/>
          <w:lang w:val="en-US" w:eastAsia="en-US"/>
        </w:rPr>
      </w:pPr>
      <w:r>
        <w:rPr>
          <w:rFonts w:eastAsia="Calibri"/>
          <w:sz w:val="20"/>
          <w:szCs w:val="20"/>
          <w:lang w:eastAsia="en-US"/>
        </w:rPr>
        <w:t xml:space="preserve"> тел.:</w:t>
      </w:r>
      <w:r w:rsidR="0050723E">
        <w:rPr>
          <w:rFonts w:eastAsia="Calibri"/>
          <w:sz w:val="20"/>
          <w:szCs w:val="20"/>
          <w:lang w:eastAsia="en-US"/>
        </w:rPr>
        <w:t xml:space="preserve">046/662670;Факс: 046/66275; </w:t>
      </w:r>
      <w:proofErr w:type="spellStart"/>
      <w:r>
        <w:rPr>
          <w:rFonts w:eastAsia="Calibri"/>
          <w:sz w:val="20"/>
          <w:szCs w:val="20"/>
          <w:lang w:eastAsia="en-US"/>
        </w:rPr>
        <w:t>e-mail</w:t>
      </w:r>
      <w:proofErr w:type="spellEnd"/>
      <w:r>
        <w:rPr>
          <w:rFonts w:eastAsia="Calibri"/>
          <w:sz w:val="20"/>
          <w:szCs w:val="20"/>
          <w:lang w:eastAsia="en-US"/>
        </w:rPr>
        <w:t xml:space="preserve">: </w:t>
      </w:r>
      <w:r w:rsidR="0050723E">
        <w:rPr>
          <w:rFonts w:eastAsia="Calibri"/>
          <w:sz w:val="20"/>
          <w:szCs w:val="20"/>
          <w:lang w:val="en-US" w:eastAsia="en-US"/>
        </w:rPr>
        <w:t>dgstundzha@uidp-sliven.com</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lastRenderedPageBreak/>
        <w:t xml:space="preserve">Лице за контакт: </w:t>
      </w:r>
      <w:r w:rsidR="0050723E">
        <w:rPr>
          <w:rFonts w:eastAsia="Calibri"/>
          <w:sz w:val="20"/>
          <w:szCs w:val="20"/>
          <w:lang w:eastAsia="en-US"/>
        </w:rPr>
        <w:t>Г</w:t>
      </w:r>
      <w:r w:rsidR="005C6AE0">
        <w:rPr>
          <w:rFonts w:eastAsia="Calibri"/>
          <w:sz w:val="20"/>
          <w:szCs w:val="20"/>
          <w:lang w:eastAsia="en-US"/>
        </w:rPr>
        <w:t>.</w:t>
      </w:r>
      <w:r w:rsidR="0050723E">
        <w:rPr>
          <w:rFonts w:eastAsia="Calibri"/>
          <w:sz w:val="20"/>
          <w:szCs w:val="20"/>
          <w:lang w:eastAsia="en-US"/>
        </w:rPr>
        <w:t xml:space="preserve"> М</w:t>
      </w:r>
      <w:r w:rsidR="005C6AE0">
        <w:rPr>
          <w:rFonts w:eastAsia="Calibri"/>
          <w:sz w:val="20"/>
          <w:szCs w:val="20"/>
          <w:lang w:eastAsia="en-US"/>
        </w:rPr>
        <w:t>.</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(3) За дата на уведомлението се счита: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1. датата на предаването – при лично предаване на уведомлението;</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2. датата на пощенското клеймо на обратната разписка – при изпращане по пощата;</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3.  датата на доставка, отбелязана върху куриерската разписка – при изпращане по куриер;</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3. датата на приемането – при изпращане по факс;</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4. датата на получаване – при изпращане по електронна поща.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(4)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3(три)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(5) При преобразуване без прекратяване, промяна на наименованието, </w:t>
      </w:r>
      <w:proofErr w:type="spellStart"/>
      <w:r>
        <w:rPr>
          <w:rFonts w:eastAsia="Calibri"/>
          <w:sz w:val="20"/>
          <w:szCs w:val="20"/>
          <w:lang w:eastAsia="en-US"/>
        </w:rPr>
        <w:t>правноорганизационната</w:t>
      </w:r>
      <w:proofErr w:type="spellEnd"/>
      <w:r>
        <w:rPr>
          <w:rFonts w:eastAsia="Calibri"/>
          <w:sz w:val="20"/>
          <w:szCs w:val="20"/>
          <w:lang w:eastAsia="en-US"/>
        </w:rPr>
        <w:t xml:space="preserve"> форма, седалището, адреса на управление, предмета на дейност, срока на съществуване, органите на управление и представителство на ИЗПЪЛНИТЕЛЯ, същият се задължава да уведоми ВЪЗЛОЖИТЕЛЯ за промяната в срок до 3 (три) дни от вписването ѝ в съответния регистър.</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 Чл. 44. (1) Този Договор се сключва на български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 (2)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 са за сметка на ИЗПЪЛНИТЕЛЯ. </w:t>
      </w:r>
    </w:p>
    <w:p w:rsidR="00C52B69" w:rsidRDefault="00C52B69" w:rsidP="00C52B69">
      <w:pPr>
        <w:suppressAutoHyphens w:val="0"/>
        <w:spacing w:line="276" w:lineRule="auto"/>
        <w:ind w:left="-284" w:right="-426" w:firstLine="284"/>
        <w:jc w:val="both"/>
        <w:rPr>
          <w:rFonts w:eastAsia="Calibri"/>
          <w:b/>
          <w:sz w:val="20"/>
          <w:szCs w:val="20"/>
          <w:lang w:eastAsia="en-US"/>
        </w:rPr>
      </w:pPr>
      <w:r>
        <w:rPr>
          <w:rFonts w:eastAsia="Calibri"/>
          <w:b/>
          <w:sz w:val="20"/>
          <w:szCs w:val="20"/>
          <w:lang w:eastAsia="en-US"/>
        </w:rPr>
        <w:t>ПРИЛОЖИМО ПРАВО</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45. 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C52B69" w:rsidRDefault="00C52B69" w:rsidP="00C52B69">
      <w:pPr>
        <w:suppressAutoHyphens w:val="0"/>
        <w:spacing w:line="276" w:lineRule="auto"/>
        <w:ind w:left="-284" w:right="-426" w:firstLine="284"/>
        <w:jc w:val="both"/>
        <w:rPr>
          <w:rFonts w:eastAsia="Calibri"/>
          <w:b/>
          <w:sz w:val="20"/>
          <w:szCs w:val="20"/>
          <w:lang w:eastAsia="en-US"/>
        </w:rPr>
      </w:pPr>
      <w:r>
        <w:rPr>
          <w:rFonts w:eastAsia="Calibri"/>
          <w:b/>
          <w:sz w:val="20"/>
          <w:szCs w:val="20"/>
          <w:lang w:eastAsia="en-US"/>
        </w:rPr>
        <w:t>РАЗРЕШАВАНЕ НА СПОРОВЕ</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46. 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w:t>
      </w:r>
      <w:r w:rsidR="005C6AE0">
        <w:rPr>
          <w:rFonts w:eastAsia="Calibri"/>
          <w:sz w:val="20"/>
          <w:szCs w:val="20"/>
          <w:lang w:eastAsia="en-US"/>
        </w:rPr>
        <w:t xml:space="preserve"> </w:t>
      </w:r>
      <w:r>
        <w:rPr>
          <w:rFonts w:eastAsia="Calibri"/>
          <w:sz w:val="20"/>
          <w:szCs w:val="20"/>
          <w:lang w:eastAsia="en-US"/>
        </w:rPr>
        <w:t xml:space="preserve">възникнали обстоятелства, ще се уреждат между Страните чрез преговори, а при непостигане на съгласие – спорът ще се отнася за решаване от компетентния български съд. </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47. Този Договор е изготвен и подписан в 2(два) еднообразни екземпляра – по един за всяка от Страните</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Чл. 48. Към неразделна част от този Договор са следните приложения:</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Приложение № 2 – Техническо предложение на ИЗПЪЛНИТЕЛЯ;</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Приложение № 3 – Ценово предложение на ИЗПЪЛНИТЕЛЯ;</w:t>
      </w:r>
    </w:p>
    <w:p w:rsidR="00C52B69" w:rsidRDefault="00C52B69" w:rsidP="00C52B69">
      <w:pPr>
        <w:suppressAutoHyphens w:val="0"/>
        <w:spacing w:line="276" w:lineRule="auto"/>
        <w:ind w:left="-284" w:right="-426" w:firstLine="284"/>
        <w:jc w:val="both"/>
        <w:rPr>
          <w:rFonts w:eastAsia="Calibri"/>
          <w:sz w:val="20"/>
          <w:szCs w:val="20"/>
          <w:lang w:eastAsia="en-US"/>
        </w:rPr>
      </w:pPr>
      <w:r>
        <w:rPr>
          <w:rFonts w:eastAsia="Calibri"/>
          <w:sz w:val="20"/>
          <w:szCs w:val="20"/>
          <w:lang w:eastAsia="en-US"/>
        </w:rPr>
        <w:t xml:space="preserve"> </w:t>
      </w:r>
      <w:r>
        <w:rPr>
          <w:rFonts w:eastAsia="Calibri"/>
          <w:sz w:val="20"/>
          <w:szCs w:val="20"/>
          <w:lang w:eastAsia="en-US"/>
        </w:rPr>
        <w:tab/>
      </w:r>
    </w:p>
    <w:p w:rsidR="00C52B69" w:rsidRDefault="00C52B69" w:rsidP="0050723E">
      <w:pPr>
        <w:suppressAutoHyphens w:val="0"/>
        <w:spacing w:line="276" w:lineRule="auto"/>
        <w:ind w:left="-284" w:right="-426" w:firstLine="284"/>
        <w:jc w:val="both"/>
        <w:rPr>
          <w:kern w:val="24"/>
          <w:sz w:val="20"/>
          <w:szCs w:val="20"/>
          <w:lang w:eastAsia="en-US"/>
        </w:rPr>
      </w:pPr>
      <w:r>
        <w:rPr>
          <w:rFonts w:eastAsia="Calibri"/>
          <w:sz w:val="20"/>
          <w:szCs w:val="20"/>
          <w:lang w:eastAsia="en-US"/>
        </w:rPr>
        <w:tab/>
      </w:r>
    </w:p>
    <w:p w:rsidR="00C52B69" w:rsidRDefault="00C52B69" w:rsidP="00C52B69">
      <w:pPr>
        <w:suppressAutoHyphens w:val="0"/>
        <w:jc w:val="both"/>
        <w:rPr>
          <w:kern w:val="24"/>
          <w:sz w:val="20"/>
          <w:szCs w:val="20"/>
          <w:lang w:eastAsia="en-US"/>
        </w:rPr>
      </w:pPr>
    </w:p>
    <w:p w:rsidR="00C52B69" w:rsidRDefault="00C52B69" w:rsidP="00C52B69">
      <w:pPr>
        <w:suppressAutoHyphens w:val="0"/>
        <w:jc w:val="both"/>
        <w:rPr>
          <w:b/>
          <w:kern w:val="24"/>
          <w:sz w:val="20"/>
          <w:szCs w:val="20"/>
          <w:lang w:eastAsia="en-US"/>
        </w:rPr>
      </w:pPr>
      <w:r>
        <w:rPr>
          <w:b/>
          <w:kern w:val="24"/>
          <w:sz w:val="20"/>
          <w:szCs w:val="20"/>
          <w:lang w:eastAsia="en-US"/>
        </w:rPr>
        <w:t xml:space="preserve">ЗА ВЪЗЛОЖИТЕЛ: </w:t>
      </w:r>
      <w:r>
        <w:rPr>
          <w:b/>
          <w:kern w:val="24"/>
          <w:sz w:val="20"/>
          <w:szCs w:val="20"/>
          <w:lang w:eastAsia="en-US"/>
        </w:rPr>
        <w:tab/>
        <w:t xml:space="preserve">                             </w:t>
      </w:r>
      <w:r w:rsidR="0050723E">
        <w:rPr>
          <w:b/>
          <w:kern w:val="24"/>
          <w:sz w:val="20"/>
          <w:szCs w:val="20"/>
          <w:lang w:eastAsia="en-US"/>
        </w:rPr>
        <w:t xml:space="preserve">                             </w:t>
      </w:r>
      <w:r>
        <w:rPr>
          <w:b/>
          <w:kern w:val="24"/>
          <w:sz w:val="20"/>
          <w:szCs w:val="20"/>
          <w:lang w:eastAsia="en-US"/>
        </w:rPr>
        <w:t xml:space="preserve">  ЗА ИЗПЪЛНИТЕЛ:</w:t>
      </w:r>
    </w:p>
    <w:p w:rsidR="0050723E" w:rsidRDefault="0050723E" w:rsidP="00C52B69">
      <w:pPr>
        <w:suppressAutoHyphens w:val="0"/>
        <w:jc w:val="both"/>
        <w:rPr>
          <w:b/>
          <w:kern w:val="24"/>
          <w:sz w:val="20"/>
          <w:szCs w:val="20"/>
          <w:lang w:eastAsia="en-US"/>
        </w:rPr>
      </w:pPr>
    </w:p>
    <w:p w:rsidR="0050723E" w:rsidRDefault="0050723E" w:rsidP="00C52B69">
      <w:pPr>
        <w:suppressAutoHyphens w:val="0"/>
        <w:jc w:val="both"/>
        <w:rPr>
          <w:b/>
          <w:kern w:val="24"/>
          <w:sz w:val="20"/>
          <w:szCs w:val="20"/>
          <w:lang w:eastAsia="en-US"/>
        </w:rPr>
      </w:pPr>
      <w:r>
        <w:rPr>
          <w:b/>
          <w:kern w:val="24"/>
          <w:sz w:val="20"/>
          <w:szCs w:val="20"/>
          <w:lang w:eastAsia="en-US"/>
        </w:rPr>
        <w:t>ТП ДГС ТУНДЖА                                                                     ИНФОРМАЦИОННО ОБСЛУЖВАНЕ АД</w:t>
      </w:r>
    </w:p>
    <w:p w:rsidR="0050723E" w:rsidRDefault="0050723E" w:rsidP="00C52B69">
      <w:pPr>
        <w:suppressAutoHyphens w:val="0"/>
        <w:jc w:val="both"/>
        <w:rPr>
          <w:b/>
          <w:kern w:val="24"/>
          <w:sz w:val="20"/>
          <w:szCs w:val="20"/>
          <w:lang w:eastAsia="en-US"/>
        </w:rPr>
      </w:pPr>
    </w:p>
    <w:p w:rsidR="00C52B69" w:rsidRDefault="00C52B69" w:rsidP="00C52B69">
      <w:pPr>
        <w:suppressAutoHyphens w:val="0"/>
        <w:jc w:val="both"/>
        <w:rPr>
          <w:b/>
          <w:kern w:val="24"/>
          <w:sz w:val="20"/>
          <w:szCs w:val="20"/>
          <w:lang w:eastAsia="en-US"/>
        </w:rPr>
      </w:pPr>
      <w:r>
        <w:rPr>
          <w:b/>
          <w:kern w:val="24"/>
          <w:sz w:val="20"/>
          <w:szCs w:val="20"/>
          <w:lang w:eastAsia="en-US"/>
        </w:rPr>
        <w:t>ДИРЕКТОР:</w:t>
      </w:r>
      <w:r>
        <w:rPr>
          <w:b/>
          <w:kern w:val="24"/>
          <w:sz w:val="20"/>
          <w:szCs w:val="20"/>
          <w:lang w:eastAsia="en-US"/>
        </w:rPr>
        <w:tab/>
      </w:r>
      <w:r w:rsidR="0050723E">
        <w:rPr>
          <w:b/>
          <w:kern w:val="24"/>
          <w:sz w:val="20"/>
          <w:szCs w:val="20"/>
          <w:lang w:eastAsia="en-US"/>
        </w:rPr>
        <w:t xml:space="preserve">      </w:t>
      </w:r>
      <w:r w:rsidR="00E12A59">
        <w:rPr>
          <w:b/>
          <w:kern w:val="24"/>
          <w:sz w:val="20"/>
          <w:szCs w:val="20"/>
          <w:lang w:eastAsia="en-US"/>
        </w:rPr>
        <w:t xml:space="preserve"> /п/</w:t>
      </w:r>
      <w:r w:rsidR="0050723E">
        <w:rPr>
          <w:b/>
          <w:kern w:val="24"/>
          <w:sz w:val="20"/>
          <w:szCs w:val="20"/>
          <w:lang w:eastAsia="en-US"/>
        </w:rPr>
        <w:t xml:space="preserve">                                                                     ДИРЕКТОР:</w:t>
      </w:r>
      <w:r w:rsidR="00E12A59">
        <w:rPr>
          <w:b/>
          <w:kern w:val="24"/>
          <w:sz w:val="20"/>
          <w:szCs w:val="20"/>
          <w:lang w:eastAsia="en-US"/>
        </w:rPr>
        <w:t xml:space="preserve">  /п/</w:t>
      </w:r>
    </w:p>
    <w:p w:rsidR="00C52B69" w:rsidRDefault="00C52B69" w:rsidP="00C52B69">
      <w:pPr>
        <w:suppressAutoHyphens w:val="0"/>
        <w:jc w:val="both"/>
        <w:rPr>
          <w:b/>
          <w:kern w:val="24"/>
          <w:sz w:val="20"/>
          <w:szCs w:val="20"/>
          <w:lang w:eastAsia="en-US"/>
        </w:rPr>
      </w:pPr>
      <w:r>
        <w:rPr>
          <w:b/>
          <w:kern w:val="24"/>
          <w:sz w:val="20"/>
          <w:szCs w:val="20"/>
          <w:lang w:eastAsia="en-US"/>
        </w:rPr>
        <w:tab/>
        <w:t>/ИНЖ. Г</w:t>
      </w:r>
      <w:r w:rsidR="005C6AE0">
        <w:rPr>
          <w:b/>
          <w:kern w:val="24"/>
          <w:sz w:val="20"/>
          <w:szCs w:val="20"/>
          <w:lang w:eastAsia="en-US"/>
        </w:rPr>
        <w:t>.</w:t>
      </w:r>
      <w:r>
        <w:rPr>
          <w:b/>
          <w:kern w:val="24"/>
          <w:sz w:val="20"/>
          <w:szCs w:val="20"/>
          <w:lang w:eastAsia="en-US"/>
        </w:rPr>
        <w:t xml:space="preserve"> М</w:t>
      </w:r>
      <w:r w:rsidR="005C6AE0">
        <w:rPr>
          <w:b/>
          <w:kern w:val="24"/>
          <w:sz w:val="20"/>
          <w:szCs w:val="20"/>
          <w:lang w:eastAsia="en-US"/>
        </w:rPr>
        <w:t>.</w:t>
      </w:r>
      <w:r>
        <w:rPr>
          <w:b/>
          <w:kern w:val="24"/>
          <w:sz w:val="20"/>
          <w:szCs w:val="20"/>
          <w:lang w:eastAsia="en-US"/>
        </w:rPr>
        <w:t>/</w:t>
      </w:r>
      <w:r w:rsidR="0050723E">
        <w:rPr>
          <w:b/>
          <w:kern w:val="24"/>
          <w:sz w:val="20"/>
          <w:szCs w:val="20"/>
          <w:lang w:eastAsia="en-US"/>
        </w:rPr>
        <w:t xml:space="preserve">                                        </w:t>
      </w:r>
      <w:r w:rsidR="00E12A59">
        <w:rPr>
          <w:b/>
          <w:kern w:val="24"/>
          <w:sz w:val="20"/>
          <w:szCs w:val="20"/>
          <w:lang w:eastAsia="en-US"/>
        </w:rPr>
        <w:t xml:space="preserve">                                                </w:t>
      </w:r>
      <w:r w:rsidR="0050723E">
        <w:rPr>
          <w:b/>
          <w:kern w:val="24"/>
          <w:sz w:val="20"/>
          <w:szCs w:val="20"/>
          <w:lang w:eastAsia="en-US"/>
        </w:rPr>
        <w:t xml:space="preserve">       /Х</w:t>
      </w:r>
      <w:r w:rsidR="005C6AE0">
        <w:rPr>
          <w:b/>
          <w:kern w:val="24"/>
          <w:sz w:val="20"/>
          <w:szCs w:val="20"/>
          <w:lang w:eastAsia="en-US"/>
        </w:rPr>
        <w:t>.</w:t>
      </w:r>
      <w:r w:rsidR="0050723E">
        <w:rPr>
          <w:b/>
          <w:kern w:val="24"/>
          <w:sz w:val="20"/>
          <w:szCs w:val="20"/>
          <w:lang w:eastAsia="en-US"/>
        </w:rPr>
        <w:t xml:space="preserve"> А</w:t>
      </w:r>
      <w:r w:rsidR="005C6AE0">
        <w:rPr>
          <w:b/>
          <w:kern w:val="24"/>
          <w:sz w:val="20"/>
          <w:szCs w:val="20"/>
          <w:lang w:eastAsia="en-US"/>
        </w:rPr>
        <w:t>.</w:t>
      </w:r>
      <w:r w:rsidR="0050723E">
        <w:rPr>
          <w:b/>
          <w:kern w:val="24"/>
          <w:sz w:val="20"/>
          <w:szCs w:val="20"/>
          <w:lang w:eastAsia="en-US"/>
        </w:rPr>
        <w:t>/</w:t>
      </w:r>
    </w:p>
    <w:p w:rsidR="00C52B69" w:rsidRDefault="00C52B69" w:rsidP="00C52B69">
      <w:pPr>
        <w:suppressAutoHyphens w:val="0"/>
        <w:jc w:val="both"/>
        <w:rPr>
          <w:b/>
          <w:kern w:val="24"/>
          <w:sz w:val="20"/>
          <w:szCs w:val="20"/>
          <w:lang w:eastAsia="en-US"/>
        </w:rPr>
      </w:pPr>
    </w:p>
    <w:p w:rsidR="00C52B69" w:rsidRDefault="00C52B69" w:rsidP="00C52B69">
      <w:pPr>
        <w:suppressAutoHyphens w:val="0"/>
        <w:jc w:val="both"/>
        <w:rPr>
          <w:b/>
          <w:kern w:val="24"/>
          <w:sz w:val="20"/>
          <w:szCs w:val="20"/>
          <w:lang w:eastAsia="en-US"/>
        </w:rPr>
      </w:pPr>
    </w:p>
    <w:p w:rsidR="00C52B69" w:rsidRDefault="00C52B69" w:rsidP="00C52B69">
      <w:pPr>
        <w:suppressAutoHyphens w:val="0"/>
        <w:jc w:val="both"/>
        <w:rPr>
          <w:b/>
          <w:kern w:val="24"/>
          <w:sz w:val="20"/>
          <w:szCs w:val="20"/>
          <w:lang w:eastAsia="en-US"/>
        </w:rPr>
      </w:pPr>
      <w:r>
        <w:rPr>
          <w:b/>
          <w:kern w:val="24"/>
          <w:sz w:val="20"/>
          <w:szCs w:val="20"/>
          <w:lang w:eastAsia="en-US"/>
        </w:rPr>
        <w:t xml:space="preserve">ГЛАВЕН СЧЕТОВОДИТЕЛ: </w:t>
      </w:r>
      <w:r w:rsidR="00E12A59">
        <w:rPr>
          <w:b/>
          <w:kern w:val="24"/>
          <w:sz w:val="20"/>
          <w:szCs w:val="20"/>
          <w:lang w:eastAsia="en-US"/>
        </w:rPr>
        <w:t>/п/</w:t>
      </w:r>
    </w:p>
    <w:p w:rsidR="00C52B69" w:rsidRDefault="00C52B69" w:rsidP="00C52B69">
      <w:pPr>
        <w:suppressAutoHyphens w:val="0"/>
        <w:jc w:val="both"/>
        <w:rPr>
          <w:b/>
          <w:i/>
          <w:sz w:val="20"/>
          <w:szCs w:val="20"/>
          <w:lang w:eastAsia="bg-BG"/>
        </w:rPr>
      </w:pPr>
      <w:r>
        <w:rPr>
          <w:b/>
          <w:kern w:val="24"/>
          <w:sz w:val="20"/>
          <w:szCs w:val="20"/>
          <w:lang w:eastAsia="en-US"/>
        </w:rPr>
        <w:t xml:space="preserve">                 /Т</w:t>
      </w:r>
      <w:r w:rsidR="005C6AE0">
        <w:rPr>
          <w:b/>
          <w:kern w:val="24"/>
          <w:sz w:val="20"/>
          <w:szCs w:val="20"/>
          <w:lang w:eastAsia="en-US"/>
        </w:rPr>
        <w:t>.</w:t>
      </w:r>
      <w:r>
        <w:rPr>
          <w:b/>
          <w:kern w:val="24"/>
          <w:sz w:val="20"/>
          <w:szCs w:val="20"/>
          <w:lang w:eastAsia="en-US"/>
        </w:rPr>
        <w:t xml:space="preserve"> Г</w:t>
      </w:r>
      <w:r w:rsidR="005C6AE0">
        <w:rPr>
          <w:b/>
          <w:kern w:val="24"/>
          <w:sz w:val="20"/>
          <w:szCs w:val="20"/>
          <w:lang w:eastAsia="en-US"/>
        </w:rPr>
        <w:t>./</w:t>
      </w:r>
      <w:r>
        <w:rPr>
          <w:b/>
          <w:i/>
          <w:sz w:val="20"/>
          <w:szCs w:val="20"/>
          <w:lang w:eastAsia="bg-BG"/>
        </w:rPr>
        <w:t xml:space="preserve">                     </w:t>
      </w:r>
    </w:p>
    <w:p w:rsidR="00C52B69" w:rsidRDefault="00C52B69" w:rsidP="00C52B69">
      <w:pPr>
        <w:suppressAutoHyphens w:val="0"/>
        <w:rPr>
          <w:b/>
          <w:i/>
          <w:sz w:val="20"/>
          <w:szCs w:val="20"/>
          <w:lang w:eastAsia="bg-BG"/>
        </w:rPr>
      </w:pPr>
    </w:p>
    <w:p w:rsidR="00E12A59" w:rsidRDefault="00E12A59" w:rsidP="00C52B69">
      <w:pPr>
        <w:suppressAutoHyphens w:val="0"/>
        <w:rPr>
          <w:b/>
          <w:i/>
          <w:sz w:val="20"/>
          <w:szCs w:val="20"/>
          <w:lang w:eastAsia="bg-BG"/>
        </w:rPr>
      </w:pPr>
    </w:p>
    <w:p w:rsidR="00E12A59" w:rsidRDefault="00E12A59" w:rsidP="00C52B69">
      <w:pPr>
        <w:suppressAutoHyphens w:val="0"/>
        <w:rPr>
          <w:b/>
          <w:i/>
          <w:sz w:val="20"/>
          <w:szCs w:val="20"/>
          <w:lang w:eastAsia="bg-BG"/>
        </w:rPr>
      </w:pPr>
    </w:p>
    <w:p w:rsidR="00E12A59" w:rsidRDefault="00E12A59" w:rsidP="00C52B69">
      <w:pPr>
        <w:suppressAutoHyphens w:val="0"/>
        <w:rPr>
          <w:b/>
          <w:i/>
          <w:sz w:val="20"/>
          <w:szCs w:val="20"/>
          <w:lang w:eastAsia="bg-BG"/>
        </w:rPr>
      </w:pPr>
    </w:p>
    <w:p w:rsidR="00E12A59" w:rsidRDefault="00E12A59" w:rsidP="00C52B69">
      <w:pPr>
        <w:suppressAutoHyphens w:val="0"/>
        <w:rPr>
          <w:b/>
          <w:i/>
          <w:sz w:val="20"/>
          <w:szCs w:val="20"/>
          <w:lang w:eastAsia="bg-BG"/>
        </w:rPr>
      </w:pPr>
    </w:p>
    <w:p w:rsidR="00E12A59" w:rsidRDefault="00E12A59" w:rsidP="00C52B69">
      <w:pPr>
        <w:suppressAutoHyphens w:val="0"/>
        <w:rPr>
          <w:b/>
          <w:i/>
          <w:sz w:val="20"/>
          <w:szCs w:val="20"/>
          <w:lang w:eastAsia="bg-BG"/>
        </w:rPr>
      </w:pPr>
    </w:p>
    <w:p w:rsidR="00E12A59" w:rsidRDefault="00E12A59" w:rsidP="00C52B69">
      <w:pPr>
        <w:suppressAutoHyphens w:val="0"/>
        <w:rPr>
          <w:b/>
          <w:i/>
          <w:sz w:val="20"/>
          <w:szCs w:val="20"/>
          <w:lang w:eastAsia="bg-BG"/>
        </w:rPr>
      </w:pPr>
    </w:p>
    <w:p w:rsidR="00C52B69" w:rsidRDefault="00C52B69" w:rsidP="00C52B69">
      <w:pPr>
        <w:suppressAutoHyphens w:val="0"/>
        <w:autoSpaceDE w:val="0"/>
        <w:autoSpaceDN w:val="0"/>
        <w:adjustRightInd w:val="0"/>
        <w:jc w:val="both"/>
        <w:rPr>
          <w:rFonts w:eastAsia="Calibri"/>
          <w:szCs w:val="22"/>
          <w:lang w:eastAsia="en-US"/>
        </w:rPr>
      </w:pPr>
      <w:r>
        <w:rPr>
          <w:rFonts w:eastAsia="Calibri"/>
          <w:szCs w:val="22"/>
          <w:lang w:eastAsia="en-US"/>
        </w:rPr>
        <w:t xml:space="preserve">   </w:t>
      </w:r>
    </w:p>
    <w:p w:rsidR="00C52B69" w:rsidRDefault="00C52B69" w:rsidP="00C52B69">
      <w:pPr>
        <w:suppressAutoHyphens w:val="0"/>
        <w:autoSpaceDE w:val="0"/>
        <w:autoSpaceDN w:val="0"/>
        <w:adjustRightInd w:val="0"/>
        <w:jc w:val="both"/>
        <w:rPr>
          <w:rFonts w:eastAsia="Calibri"/>
          <w:szCs w:val="22"/>
          <w:lang w:eastAsia="en-US"/>
        </w:rPr>
      </w:pPr>
    </w:p>
    <w:p w:rsidR="005454E6" w:rsidRDefault="005454E6"/>
    <w:p w:rsidR="00E12A59" w:rsidRDefault="00E12A59"/>
    <w:p w:rsidR="00E12A59" w:rsidRDefault="00E12A59"/>
    <w:p w:rsidR="00E12A59" w:rsidRDefault="00E12A59"/>
    <w:p w:rsidR="00E12A59" w:rsidRDefault="00E12A59">
      <w:r>
        <w:rPr>
          <w:noProof/>
          <w:lang w:eastAsia="bg-BG"/>
        </w:rPr>
        <w:lastRenderedPageBreak/>
        <w:drawing>
          <wp:inline distT="0" distB="0" distL="0" distR="0">
            <wp:extent cx="5760720" cy="8214360"/>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8214360"/>
                    </a:xfrm>
                    <a:prstGeom prst="rect">
                      <a:avLst/>
                    </a:prstGeom>
                  </pic:spPr>
                </pic:pic>
              </a:graphicData>
            </a:graphic>
          </wp:inline>
        </w:drawing>
      </w:r>
    </w:p>
    <w:p w:rsidR="00E12A59" w:rsidRDefault="00E12A59"/>
    <w:p w:rsidR="00E12A59" w:rsidRDefault="00E12A59"/>
    <w:p w:rsidR="00E12A59" w:rsidRDefault="00E12A59"/>
    <w:p w:rsidR="00E12A59" w:rsidRDefault="00E12A59"/>
    <w:p w:rsidR="00E12A59" w:rsidRDefault="00E12A59"/>
    <w:p w:rsidR="00E12A59" w:rsidRDefault="00E12A59"/>
    <w:p w:rsidR="00E12A59" w:rsidRDefault="00E12A59"/>
    <w:p w:rsidR="00E12A59" w:rsidRDefault="00E12A59"/>
    <w:p w:rsidR="00E12A59" w:rsidRDefault="00E12A59"/>
    <w:p w:rsidR="00E12A59" w:rsidRDefault="00E12A59"/>
    <w:p w:rsidR="00E12A59" w:rsidRDefault="00E12A59">
      <w:r>
        <w:rPr>
          <w:noProof/>
          <w:lang w:eastAsia="bg-BG"/>
        </w:rPr>
        <w:lastRenderedPageBreak/>
        <w:drawing>
          <wp:inline distT="0" distB="0" distL="0" distR="0">
            <wp:extent cx="5760720" cy="8214360"/>
            <wp:effectExtent l="0" t="0" r="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8214360"/>
                    </a:xfrm>
                    <a:prstGeom prst="rect">
                      <a:avLst/>
                    </a:prstGeom>
                  </pic:spPr>
                </pic:pic>
              </a:graphicData>
            </a:graphic>
          </wp:inline>
        </w:drawing>
      </w:r>
    </w:p>
    <w:p w:rsidR="00E12A59" w:rsidRDefault="00E12A59"/>
    <w:p w:rsidR="00E12A59" w:rsidRDefault="00E12A59"/>
    <w:p w:rsidR="00E12A59" w:rsidRDefault="00E12A59"/>
    <w:p w:rsidR="00E12A59" w:rsidRDefault="00E12A59"/>
    <w:p w:rsidR="00E12A59" w:rsidRDefault="00E12A59"/>
    <w:p w:rsidR="00E12A59" w:rsidRDefault="00E12A59"/>
    <w:p w:rsidR="00E12A59" w:rsidRDefault="00E12A59"/>
    <w:p w:rsidR="00E12A59" w:rsidRDefault="00E12A59"/>
    <w:p w:rsidR="00E12A59" w:rsidRDefault="00E12A59"/>
    <w:p w:rsidR="00E12A59" w:rsidRDefault="00E12A59"/>
    <w:p w:rsidR="00E12A59" w:rsidRDefault="00E12A59">
      <w:r>
        <w:rPr>
          <w:noProof/>
          <w:lang w:eastAsia="bg-BG"/>
        </w:rPr>
        <w:lastRenderedPageBreak/>
        <w:drawing>
          <wp:inline distT="0" distB="0" distL="0" distR="0">
            <wp:extent cx="5760720" cy="8214360"/>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8214360"/>
                    </a:xfrm>
                    <a:prstGeom prst="rect">
                      <a:avLst/>
                    </a:prstGeom>
                  </pic:spPr>
                </pic:pic>
              </a:graphicData>
            </a:graphic>
          </wp:inline>
        </w:drawing>
      </w:r>
    </w:p>
    <w:p w:rsidR="00E12A59" w:rsidRDefault="00E12A59"/>
    <w:p w:rsidR="00E12A59" w:rsidRDefault="00E12A59"/>
    <w:p w:rsidR="00E12A59" w:rsidRDefault="00E12A59"/>
    <w:p w:rsidR="00E12A59" w:rsidRDefault="00E12A59"/>
    <w:p w:rsidR="00E12A59" w:rsidRDefault="00E12A59"/>
    <w:p w:rsidR="00E12A59" w:rsidRDefault="00E12A59"/>
    <w:p w:rsidR="00E12A59" w:rsidRDefault="00E12A59"/>
    <w:p w:rsidR="00E12A59" w:rsidRDefault="00E12A59"/>
    <w:p w:rsidR="00E12A59" w:rsidRDefault="00E12A59"/>
    <w:p w:rsidR="00E12A59" w:rsidRDefault="00E12A59"/>
    <w:p w:rsidR="00E12A59" w:rsidRDefault="00E12A59">
      <w:r>
        <w:rPr>
          <w:noProof/>
          <w:lang w:eastAsia="bg-BG"/>
        </w:rPr>
        <w:lastRenderedPageBreak/>
        <w:drawing>
          <wp:inline distT="0" distB="0" distL="0" distR="0">
            <wp:extent cx="5760720" cy="8214360"/>
            <wp:effectExtent l="0" t="0" r="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8214360"/>
                    </a:xfrm>
                    <a:prstGeom prst="rect">
                      <a:avLst/>
                    </a:prstGeom>
                  </pic:spPr>
                </pic:pic>
              </a:graphicData>
            </a:graphic>
          </wp:inline>
        </w:drawing>
      </w:r>
    </w:p>
    <w:sectPr w:rsidR="00E12A59" w:rsidSect="0050723E">
      <w:pgSz w:w="11906" w:h="16838"/>
      <w:pgMar w:top="426"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CDB"/>
    <w:rsid w:val="00225947"/>
    <w:rsid w:val="002872CD"/>
    <w:rsid w:val="003D3622"/>
    <w:rsid w:val="0050723E"/>
    <w:rsid w:val="005454E6"/>
    <w:rsid w:val="005C6AE0"/>
    <w:rsid w:val="005D6CAB"/>
    <w:rsid w:val="00A1076A"/>
    <w:rsid w:val="00C52B69"/>
    <w:rsid w:val="00E12A59"/>
    <w:rsid w:val="00ED7CD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B69"/>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D6CAB"/>
    <w:rPr>
      <w:rFonts w:ascii="Tahoma" w:hAnsi="Tahoma" w:cs="Tahoma"/>
      <w:sz w:val="16"/>
      <w:szCs w:val="16"/>
    </w:rPr>
  </w:style>
  <w:style w:type="character" w:customStyle="1" w:styleId="a4">
    <w:name w:val="Изнесен текст Знак"/>
    <w:basedOn w:val="a0"/>
    <w:link w:val="a3"/>
    <w:uiPriority w:val="99"/>
    <w:semiHidden/>
    <w:rsid w:val="005D6CAB"/>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B69"/>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D6CAB"/>
    <w:rPr>
      <w:rFonts w:ascii="Tahoma" w:hAnsi="Tahoma" w:cs="Tahoma"/>
      <w:sz w:val="16"/>
      <w:szCs w:val="16"/>
    </w:rPr>
  </w:style>
  <w:style w:type="character" w:customStyle="1" w:styleId="a4">
    <w:name w:val="Изнесен текст Знак"/>
    <w:basedOn w:val="a0"/>
    <w:link w:val="a3"/>
    <w:uiPriority w:val="99"/>
    <w:semiHidden/>
    <w:rsid w:val="005D6CAB"/>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27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4505</Words>
  <Characters>25681</Characters>
  <Application>Microsoft Office Word</Application>
  <DocSecurity>0</DocSecurity>
  <Lines>214</Lines>
  <Paragraphs>60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30126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Secretary</cp:lastModifiedBy>
  <cp:revision>7</cp:revision>
  <cp:lastPrinted>2019-08-26T05:45:00Z</cp:lastPrinted>
  <dcterms:created xsi:type="dcterms:W3CDTF">2019-08-23T07:24:00Z</dcterms:created>
  <dcterms:modified xsi:type="dcterms:W3CDTF">2019-08-26T05:46:00Z</dcterms:modified>
</cp:coreProperties>
</file>