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694" w:rsidRPr="00A45CBA" w:rsidRDefault="00607694" w:rsidP="00607694">
      <w:pPr>
        <w:widowControl w:val="0"/>
        <w:autoSpaceDE w:val="0"/>
        <w:autoSpaceDN w:val="0"/>
        <w:adjustRightInd w:val="0"/>
        <w:spacing w:line="240" w:lineRule="auto"/>
        <w:jc w:val="both"/>
        <w:rPr>
          <w:rFonts w:eastAsia="Times New Roman"/>
          <w:i/>
          <w:sz w:val="20"/>
          <w:szCs w:val="20"/>
        </w:rPr>
      </w:pPr>
      <w:r>
        <w:rPr>
          <w:rFonts w:eastAsia="Times New Roman"/>
          <w:i/>
          <w:sz w:val="20"/>
          <w:szCs w:val="20"/>
        </w:rPr>
        <w:t xml:space="preserve"> </w:t>
      </w:r>
      <w:r>
        <w:rPr>
          <w:rFonts w:eastAsia="Times New Roman"/>
          <w:i/>
          <w:sz w:val="20"/>
          <w:szCs w:val="20"/>
        </w:rPr>
        <w:tab/>
      </w:r>
      <w:r>
        <w:rPr>
          <w:rFonts w:eastAsia="Times New Roman"/>
          <w:i/>
          <w:sz w:val="20"/>
          <w:szCs w:val="20"/>
        </w:rPr>
        <w:tab/>
      </w:r>
      <w:r>
        <w:rPr>
          <w:rFonts w:eastAsia="Times New Roman"/>
          <w:i/>
          <w:sz w:val="20"/>
          <w:szCs w:val="20"/>
        </w:rPr>
        <w:tab/>
        <w:t xml:space="preserve">   </w:t>
      </w:r>
      <w:r>
        <w:rPr>
          <w:rFonts w:eastAsia="Times New Roman"/>
          <w:i/>
          <w:sz w:val="20"/>
          <w:szCs w:val="20"/>
        </w:rPr>
        <w:tab/>
      </w:r>
      <w:r>
        <w:rPr>
          <w:rFonts w:eastAsia="Times New Roman"/>
          <w:i/>
          <w:sz w:val="20"/>
          <w:szCs w:val="20"/>
        </w:rPr>
        <w:tab/>
      </w:r>
      <w:r>
        <w:rPr>
          <w:rFonts w:eastAsia="Times New Roman"/>
          <w:i/>
          <w:sz w:val="20"/>
          <w:szCs w:val="20"/>
        </w:rPr>
        <w:tab/>
      </w:r>
      <w:r>
        <w:rPr>
          <w:rFonts w:eastAsia="Times New Roman"/>
          <w:i/>
          <w:sz w:val="20"/>
          <w:szCs w:val="20"/>
        </w:rPr>
        <w:tab/>
      </w:r>
      <w:r>
        <w:rPr>
          <w:rFonts w:eastAsia="Times New Roman"/>
          <w:i/>
          <w:sz w:val="20"/>
          <w:szCs w:val="20"/>
        </w:rPr>
        <w:tab/>
      </w:r>
      <w:r>
        <w:rPr>
          <w:rFonts w:eastAsia="Times New Roman"/>
          <w:i/>
          <w:sz w:val="20"/>
          <w:szCs w:val="20"/>
        </w:rPr>
        <w:tab/>
      </w:r>
    </w:p>
    <w:p w:rsidR="00607694" w:rsidRPr="00840760" w:rsidRDefault="00607694" w:rsidP="00607694">
      <w:pPr>
        <w:spacing w:line="240" w:lineRule="auto"/>
        <w:jc w:val="center"/>
        <w:rPr>
          <w:rFonts w:eastAsia="Times New Roman"/>
          <w:b/>
          <w:kern w:val="24"/>
          <w:sz w:val="20"/>
          <w:szCs w:val="20"/>
        </w:rPr>
      </w:pPr>
      <w:r w:rsidRPr="00840760">
        <w:rPr>
          <w:rFonts w:eastAsia="Times New Roman"/>
          <w:b/>
          <w:kern w:val="24"/>
          <w:sz w:val="20"/>
          <w:szCs w:val="20"/>
        </w:rPr>
        <w:t>ДОГОВОР</w:t>
      </w:r>
    </w:p>
    <w:p w:rsidR="00840760" w:rsidRPr="00840760" w:rsidRDefault="00840760" w:rsidP="00607694">
      <w:pPr>
        <w:spacing w:line="240" w:lineRule="auto"/>
        <w:jc w:val="center"/>
        <w:rPr>
          <w:rFonts w:eastAsia="Times New Roman"/>
          <w:b/>
          <w:kern w:val="24"/>
          <w:sz w:val="20"/>
          <w:szCs w:val="20"/>
        </w:rPr>
      </w:pPr>
      <w:r w:rsidRPr="00840760">
        <w:rPr>
          <w:rFonts w:eastAsia="Times New Roman"/>
          <w:b/>
          <w:kern w:val="24"/>
          <w:sz w:val="20"/>
          <w:szCs w:val="20"/>
        </w:rPr>
        <w:t>№ ПО-05-</w:t>
      </w:r>
      <w:r w:rsidR="0077107F">
        <w:rPr>
          <w:rFonts w:eastAsia="Times New Roman"/>
          <w:b/>
          <w:kern w:val="24"/>
          <w:sz w:val="20"/>
          <w:szCs w:val="20"/>
        </w:rPr>
        <w:t>59</w:t>
      </w:r>
      <w:r w:rsidRPr="00840760">
        <w:rPr>
          <w:rFonts w:eastAsia="Times New Roman"/>
          <w:b/>
          <w:kern w:val="24"/>
          <w:sz w:val="20"/>
          <w:szCs w:val="20"/>
        </w:rPr>
        <w:t>/</w:t>
      </w:r>
      <w:r w:rsidR="0077107F">
        <w:rPr>
          <w:rFonts w:eastAsia="Times New Roman"/>
          <w:b/>
          <w:kern w:val="24"/>
          <w:sz w:val="20"/>
          <w:szCs w:val="20"/>
        </w:rPr>
        <w:t>23</w:t>
      </w:r>
      <w:r w:rsidRPr="00840760">
        <w:rPr>
          <w:rFonts w:eastAsia="Times New Roman"/>
          <w:b/>
          <w:kern w:val="24"/>
          <w:sz w:val="20"/>
          <w:szCs w:val="20"/>
        </w:rPr>
        <w:t>.11.2018г</w:t>
      </w:r>
    </w:p>
    <w:p w:rsidR="00840760" w:rsidRPr="009F175F" w:rsidRDefault="00840760" w:rsidP="00607694">
      <w:pPr>
        <w:spacing w:line="240" w:lineRule="auto"/>
        <w:jc w:val="center"/>
        <w:rPr>
          <w:rFonts w:eastAsia="Times New Roman"/>
          <w:kern w:val="24"/>
          <w:sz w:val="20"/>
          <w:szCs w:val="20"/>
        </w:rPr>
      </w:pPr>
    </w:p>
    <w:p w:rsidR="00607694" w:rsidRPr="009F175F" w:rsidRDefault="00840760" w:rsidP="00607694">
      <w:pPr>
        <w:spacing w:line="240" w:lineRule="auto"/>
        <w:jc w:val="both"/>
        <w:rPr>
          <w:rFonts w:eastAsia="Times New Roman"/>
          <w:kern w:val="24"/>
          <w:sz w:val="20"/>
          <w:szCs w:val="20"/>
        </w:rPr>
      </w:pPr>
      <w:r>
        <w:rPr>
          <w:rFonts w:eastAsia="Times New Roman"/>
          <w:kern w:val="24"/>
          <w:sz w:val="20"/>
          <w:szCs w:val="20"/>
        </w:rPr>
        <w:t xml:space="preserve">           Днес, </w:t>
      </w:r>
      <w:r w:rsidR="0077107F">
        <w:rPr>
          <w:rFonts w:eastAsia="Times New Roman"/>
          <w:kern w:val="24"/>
          <w:sz w:val="20"/>
          <w:szCs w:val="20"/>
        </w:rPr>
        <w:t>23.</w:t>
      </w:r>
      <w:r>
        <w:rPr>
          <w:rFonts w:eastAsia="Times New Roman"/>
          <w:kern w:val="24"/>
          <w:sz w:val="20"/>
          <w:szCs w:val="20"/>
        </w:rPr>
        <w:t xml:space="preserve"> 11.2018г</w:t>
      </w:r>
      <w:r w:rsidR="00607694" w:rsidRPr="009F175F">
        <w:rPr>
          <w:rFonts w:eastAsia="Times New Roman"/>
          <w:kern w:val="24"/>
          <w:sz w:val="20"/>
          <w:szCs w:val="20"/>
        </w:rPr>
        <w:t>. между:</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w:t>
      </w:r>
      <w:r w:rsidRPr="00840760">
        <w:rPr>
          <w:rFonts w:eastAsia="Times New Roman"/>
          <w:b/>
          <w:kern w:val="24"/>
          <w:sz w:val="20"/>
          <w:szCs w:val="20"/>
        </w:rPr>
        <w:t>ТП ДЪРЖАВНО ГОРСКО СТОПАНСТВО „ТУНДЖА“</w:t>
      </w:r>
      <w:r w:rsidRPr="009F175F">
        <w:rPr>
          <w:rFonts w:eastAsia="Times New Roman"/>
          <w:kern w:val="24"/>
          <w:sz w:val="20"/>
          <w:szCs w:val="20"/>
        </w:rPr>
        <w:t xml:space="preserve">  гр.Ямбол,</w:t>
      </w:r>
      <w:r>
        <w:rPr>
          <w:rFonts w:eastAsia="Times New Roman"/>
          <w:kern w:val="24"/>
          <w:sz w:val="20"/>
          <w:szCs w:val="20"/>
        </w:rPr>
        <w:t xml:space="preserve"> ЕИК:2016176540294, адрес:гр.Ямбол, ул. „Васил Карагьозов“ №11</w:t>
      </w:r>
      <w:r w:rsidRPr="009F175F">
        <w:rPr>
          <w:rFonts w:eastAsia="Times New Roman"/>
          <w:kern w:val="24"/>
          <w:sz w:val="20"/>
          <w:szCs w:val="20"/>
        </w:rPr>
        <w:t xml:space="preserve"> представлявано от </w:t>
      </w:r>
      <w:r w:rsidR="0077107F" w:rsidRPr="0077107F">
        <w:rPr>
          <w:rFonts w:eastAsia="Times New Roman"/>
          <w:i/>
          <w:kern w:val="24"/>
          <w:sz w:val="20"/>
          <w:szCs w:val="20"/>
        </w:rPr>
        <w:t>заличено съгласно чл.2 от ЗЗЛД</w:t>
      </w:r>
      <w:r w:rsidRPr="009F175F">
        <w:rPr>
          <w:rFonts w:eastAsia="Times New Roman"/>
          <w:kern w:val="24"/>
          <w:sz w:val="20"/>
          <w:szCs w:val="20"/>
        </w:rPr>
        <w:t>, наричано за краткост ВЪЗЛОЖИТЕЛ от една страна 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w:t>
      </w:r>
      <w:r w:rsidR="00F341C5" w:rsidRPr="00F341C5">
        <w:rPr>
          <w:rFonts w:eastAsia="Times New Roman"/>
          <w:b/>
          <w:sz w:val="20"/>
          <w:szCs w:val="20"/>
          <w:lang w:eastAsia="zh-CN"/>
        </w:rPr>
        <w:t xml:space="preserve"> </w:t>
      </w:r>
      <w:r w:rsidR="00F341C5" w:rsidRPr="000C65E2">
        <w:rPr>
          <w:rFonts w:eastAsia="Times New Roman"/>
          <w:b/>
          <w:sz w:val="20"/>
          <w:szCs w:val="20"/>
          <w:lang w:eastAsia="zh-CN"/>
        </w:rPr>
        <w:t>ЕТ”БАЕНА- Атанас Баев”</w:t>
      </w:r>
      <w:r w:rsidR="00F341C5" w:rsidRPr="000C65E2">
        <w:rPr>
          <w:rFonts w:eastAsia="Times New Roman"/>
          <w:sz w:val="20"/>
          <w:szCs w:val="20"/>
          <w:lang w:eastAsia="zh-CN"/>
        </w:rPr>
        <w:t xml:space="preserve">- представлявано от </w:t>
      </w:r>
      <w:r w:rsidR="0077107F" w:rsidRPr="0077107F">
        <w:rPr>
          <w:rFonts w:eastAsia="Times New Roman"/>
          <w:i/>
          <w:kern w:val="24"/>
          <w:sz w:val="20"/>
          <w:szCs w:val="20"/>
        </w:rPr>
        <w:t>заличено съгласно чл.2 от ЗЗЛД</w:t>
      </w:r>
      <w:r w:rsidR="0077107F" w:rsidRPr="000C65E2">
        <w:rPr>
          <w:rFonts w:eastAsia="Times New Roman"/>
          <w:sz w:val="20"/>
          <w:szCs w:val="20"/>
          <w:lang w:eastAsia="zh-CN"/>
        </w:rPr>
        <w:t xml:space="preserve"> </w:t>
      </w:r>
      <w:r w:rsidR="00F341C5" w:rsidRPr="000C65E2">
        <w:rPr>
          <w:rFonts w:eastAsia="Times New Roman"/>
          <w:sz w:val="20"/>
          <w:szCs w:val="20"/>
          <w:lang w:eastAsia="zh-CN"/>
        </w:rPr>
        <w:t>в качеството на управител с ЕГН: 4604259067, вписано в търговския регистър с ЕИК: 126085222, със седалище и адрес на управление: гр. Тополовград</w:t>
      </w:r>
      <w:r w:rsidR="00F341C5">
        <w:rPr>
          <w:rFonts w:eastAsia="Times New Roman"/>
          <w:sz w:val="20"/>
          <w:szCs w:val="20"/>
          <w:lang w:eastAsia="zh-CN"/>
        </w:rPr>
        <w:t xml:space="preserve"> </w:t>
      </w:r>
      <w:r w:rsidR="00F341C5" w:rsidRPr="000C65E2">
        <w:rPr>
          <w:rFonts w:eastAsia="Times New Roman"/>
          <w:sz w:val="20"/>
          <w:szCs w:val="20"/>
          <w:lang w:eastAsia="zh-CN"/>
        </w:rPr>
        <w:t xml:space="preserve">- 8760, ул.”К. Ламбов” №2А, наричан </w:t>
      </w:r>
      <w:r w:rsidR="00F341C5" w:rsidRPr="009F175F">
        <w:rPr>
          <w:rFonts w:eastAsia="Times New Roman"/>
          <w:kern w:val="24"/>
          <w:sz w:val="20"/>
          <w:szCs w:val="20"/>
        </w:rPr>
        <w:t>по-долу за краткост ИЗПЪЛНИТЕЛ от друга страна</w:t>
      </w:r>
      <w:r w:rsidR="00F341C5" w:rsidRPr="000C65E2">
        <w:rPr>
          <w:rFonts w:eastAsia="Times New Roman"/>
          <w:sz w:val="20"/>
          <w:szCs w:val="20"/>
          <w:lang w:eastAsia="zh-CN"/>
        </w:rPr>
        <w:t xml:space="preserve"> </w:t>
      </w:r>
      <w:r w:rsidRPr="009F175F">
        <w:rPr>
          <w:rFonts w:eastAsia="Times New Roman"/>
          <w:kern w:val="24"/>
          <w:sz w:val="20"/>
          <w:szCs w:val="20"/>
        </w:rPr>
        <w:t xml:space="preserve"> на основание чл. 112, ал.1 от Закона за обществените и  Решение № </w:t>
      </w:r>
      <w:r w:rsidR="00840760">
        <w:rPr>
          <w:rFonts w:eastAsia="Times New Roman"/>
          <w:kern w:val="24"/>
          <w:sz w:val="20"/>
          <w:szCs w:val="20"/>
        </w:rPr>
        <w:t>РД-10-115</w:t>
      </w:r>
      <w:r w:rsidRPr="009F175F">
        <w:rPr>
          <w:rFonts w:eastAsia="Times New Roman"/>
          <w:kern w:val="24"/>
          <w:sz w:val="20"/>
          <w:szCs w:val="20"/>
        </w:rPr>
        <w:t>/</w:t>
      </w:r>
      <w:r w:rsidR="00840760">
        <w:rPr>
          <w:rFonts w:eastAsia="Times New Roman"/>
          <w:kern w:val="24"/>
          <w:sz w:val="20"/>
          <w:szCs w:val="20"/>
        </w:rPr>
        <w:t>14.11.2018</w:t>
      </w:r>
      <w:r w:rsidRPr="009F175F">
        <w:rPr>
          <w:rFonts w:eastAsia="Times New Roman"/>
          <w:kern w:val="24"/>
          <w:sz w:val="20"/>
          <w:szCs w:val="20"/>
        </w:rPr>
        <w:t xml:space="preserve">г., за определяне на ИЗПЪЛНИТЕЛ на обществена поръчка с  предмет </w:t>
      </w:r>
      <w:r w:rsidRPr="00B6546B">
        <w:rPr>
          <w:rFonts w:eastAsia="Times New Roman"/>
          <w:kern w:val="24"/>
          <w:sz w:val="20"/>
          <w:szCs w:val="20"/>
        </w:rPr>
        <w:t>„Предоставяне на услуги свързани със селското стопанство /в това т.ч изпълнение на агротехнически услуги дискуване, сейтба, пръскане, и др./, за отглеждане на пшеница върху обща площ от 125 дка,  за нуждите на ТП ДГС „Тунджа“</w:t>
      </w:r>
      <w:r w:rsidR="00840760">
        <w:rPr>
          <w:rFonts w:eastAsia="Times New Roman"/>
          <w:kern w:val="24"/>
          <w:sz w:val="20"/>
          <w:szCs w:val="20"/>
        </w:rPr>
        <w:t xml:space="preserve">, </w:t>
      </w:r>
      <w:r w:rsidRPr="009F175F">
        <w:rPr>
          <w:rFonts w:eastAsia="Times New Roman"/>
          <w:kern w:val="24"/>
          <w:sz w:val="20"/>
          <w:szCs w:val="20"/>
        </w:rPr>
        <w:t>се сключи този договор  за следното:</w:t>
      </w:r>
    </w:p>
    <w:p w:rsidR="00607694" w:rsidRPr="009F175F" w:rsidRDefault="00607694"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ПРЕДМЕТ НА ДОГОВОРА</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1. ВЪЗЛОЖИТЕЛЯТ възлага, а ИЗПЪЛНИТЕЛЯТ приема да предостави, срещу възнаграждение и при условията на този Договор, следната услуга: </w:t>
      </w:r>
      <w:r w:rsidRPr="00B6546B">
        <w:rPr>
          <w:rFonts w:eastAsia="Times New Roman"/>
          <w:kern w:val="24"/>
          <w:sz w:val="20"/>
          <w:szCs w:val="20"/>
        </w:rPr>
        <w:t>„Предоставяне на услуги свързани със селското стопанство /в това т.ч изпълнение на агротехнически услуги дискуване, се</w:t>
      </w:r>
      <w:r>
        <w:rPr>
          <w:rFonts w:eastAsia="Times New Roman"/>
          <w:kern w:val="24"/>
          <w:sz w:val="20"/>
          <w:szCs w:val="20"/>
        </w:rPr>
        <w:t>и</w:t>
      </w:r>
      <w:r w:rsidRPr="00B6546B">
        <w:rPr>
          <w:rFonts w:eastAsia="Times New Roman"/>
          <w:kern w:val="24"/>
          <w:sz w:val="20"/>
          <w:szCs w:val="20"/>
        </w:rPr>
        <w:t>тба, пръскане, и др./, за отглеждане на пшеница върху обща площ от 125 дка,  за нуждите на ТП ДГС Тунджа“</w:t>
      </w:r>
      <w:r w:rsidRPr="009F175F">
        <w:rPr>
          <w:rFonts w:eastAsia="Times New Roman"/>
          <w:kern w:val="24"/>
          <w:sz w:val="20"/>
          <w:szCs w:val="20"/>
        </w:rPr>
        <w:t xml:space="preserve">, наричани за краткост „Услугата“.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Чл. 2. ИЗПЪЛНИТЕЛЯТ се задължава да предостави Услугата в съответствие с Техническото  и Ценовото си  </w:t>
      </w:r>
      <w:r w:rsidR="0077107F">
        <w:rPr>
          <w:rFonts w:eastAsia="Times New Roman"/>
          <w:kern w:val="24"/>
          <w:sz w:val="20"/>
          <w:szCs w:val="20"/>
        </w:rPr>
        <w:t xml:space="preserve">предложение,неразделна част от </w:t>
      </w:r>
      <w:r w:rsidRPr="009F175F">
        <w:rPr>
          <w:rFonts w:eastAsia="Times New Roman"/>
          <w:kern w:val="24"/>
          <w:sz w:val="20"/>
          <w:szCs w:val="20"/>
        </w:rPr>
        <w:t>настоящият договор.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СРОК И МЯСТО НА ИЗПЪЛНЕНИЕ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3. Срокът на Договора е </w:t>
      </w:r>
      <w:r w:rsidR="00D74F7C" w:rsidRPr="00840760">
        <w:rPr>
          <w:rFonts w:eastAsia="Times New Roman"/>
          <w:kern w:val="24"/>
          <w:sz w:val="20"/>
          <w:szCs w:val="20"/>
        </w:rPr>
        <w:t>12</w:t>
      </w:r>
      <w:r w:rsidR="00D74F7C" w:rsidRPr="006B07D7">
        <w:rPr>
          <w:rFonts w:eastAsia="Times New Roman"/>
          <w:b/>
          <w:kern w:val="24"/>
          <w:sz w:val="20"/>
          <w:szCs w:val="20"/>
        </w:rPr>
        <w:t xml:space="preserve"> </w:t>
      </w:r>
      <w:r w:rsidR="00D74F7C" w:rsidRPr="00D74F7C">
        <w:rPr>
          <w:rFonts w:eastAsia="Times New Roman"/>
          <w:kern w:val="24"/>
          <w:sz w:val="20"/>
          <w:szCs w:val="20"/>
        </w:rPr>
        <w:t xml:space="preserve">(дванадесет) календарни месеца </w:t>
      </w:r>
      <w:r w:rsidRPr="009F175F">
        <w:rPr>
          <w:rFonts w:eastAsia="Times New Roman"/>
          <w:kern w:val="24"/>
          <w:sz w:val="20"/>
          <w:szCs w:val="20"/>
        </w:rPr>
        <w:t xml:space="preserve">, считано от датата на сключването му или до достигане на максимално допустимата Стойност на Договора по чл.5, в зависимост от това кое от двете събития настъпи по-рано. </w:t>
      </w:r>
    </w:p>
    <w:p w:rsidR="00F341C5"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4. Мястото на изпълнение на Договора – </w:t>
      </w:r>
      <w:r w:rsidR="00F341C5" w:rsidRPr="00F341C5">
        <w:rPr>
          <w:rFonts w:eastAsia="Times New Roman"/>
          <w:kern w:val="24"/>
          <w:sz w:val="20"/>
          <w:szCs w:val="20"/>
        </w:rPr>
        <w:t>Отдел: 66„1“; 67„1“; 68„1“  в землището на с.</w:t>
      </w:r>
      <w:r w:rsidR="00840760">
        <w:rPr>
          <w:rFonts w:eastAsia="Times New Roman"/>
          <w:kern w:val="24"/>
          <w:sz w:val="20"/>
          <w:szCs w:val="20"/>
        </w:rPr>
        <w:t xml:space="preserve"> </w:t>
      </w:r>
      <w:r w:rsidR="00F341C5" w:rsidRPr="00F341C5">
        <w:rPr>
          <w:rFonts w:eastAsia="Times New Roman"/>
          <w:kern w:val="24"/>
          <w:sz w:val="20"/>
          <w:szCs w:val="20"/>
        </w:rPr>
        <w:t xml:space="preserve">Коневец /община Тунджа/, ЕКАТТЕ 38279 с площ 125дка  </w:t>
      </w:r>
    </w:p>
    <w:p w:rsidR="00840760"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ЦЕНА, РЕД И СРОКОВЕ ЗА ПЛАЩАНЕ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Чл.5.(1) За предоставяне на Услугата, ВЪЗЛОЖИТЕЛЯТ заплаща на база предложените от ИЗПЪЛНИТЕЛЯ в ценовото му предложение единични цени, като максималната стойност на договора не може да надвишава  </w:t>
      </w:r>
      <w:r w:rsidR="00D74F7C" w:rsidRPr="00D74F7C">
        <w:rPr>
          <w:rFonts w:eastAsia="Times New Roman"/>
          <w:b/>
          <w:kern w:val="24"/>
          <w:sz w:val="20"/>
          <w:szCs w:val="20"/>
        </w:rPr>
        <w:t>3</w:t>
      </w:r>
      <w:r w:rsidR="00840760">
        <w:rPr>
          <w:rFonts w:eastAsia="Times New Roman"/>
          <w:b/>
          <w:kern w:val="24"/>
          <w:sz w:val="20"/>
          <w:szCs w:val="20"/>
        </w:rPr>
        <w:t xml:space="preserve"> </w:t>
      </w:r>
      <w:r w:rsidR="00D74F7C" w:rsidRPr="00D74F7C">
        <w:rPr>
          <w:rFonts w:eastAsia="Times New Roman"/>
          <w:b/>
          <w:kern w:val="24"/>
          <w:sz w:val="20"/>
          <w:szCs w:val="20"/>
        </w:rPr>
        <w:t>375,00</w:t>
      </w:r>
      <w:r w:rsidRPr="009F175F">
        <w:rPr>
          <w:rFonts w:eastAsia="Times New Roman"/>
          <w:kern w:val="24"/>
          <w:sz w:val="20"/>
          <w:szCs w:val="20"/>
        </w:rPr>
        <w:t xml:space="preserve"> (</w:t>
      </w:r>
      <w:r w:rsidR="00D74F7C">
        <w:rPr>
          <w:rFonts w:eastAsia="Times New Roman"/>
          <w:kern w:val="24"/>
          <w:sz w:val="20"/>
          <w:szCs w:val="20"/>
        </w:rPr>
        <w:t xml:space="preserve">три хиляди триста седемдесет и пет </w:t>
      </w:r>
      <w:r w:rsidRPr="009F175F">
        <w:rPr>
          <w:rFonts w:eastAsia="Times New Roman"/>
          <w:kern w:val="24"/>
          <w:sz w:val="20"/>
          <w:szCs w:val="20"/>
        </w:rPr>
        <w:t xml:space="preserve">) лева без ДДС  и </w:t>
      </w:r>
      <w:r w:rsidR="00D74F7C" w:rsidRPr="00D74F7C">
        <w:rPr>
          <w:rFonts w:eastAsia="Times New Roman"/>
          <w:b/>
          <w:kern w:val="24"/>
          <w:sz w:val="20"/>
          <w:szCs w:val="20"/>
        </w:rPr>
        <w:t>4</w:t>
      </w:r>
      <w:r w:rsidR="00840760">
        <w:rPr>
          <w:rFonts w:eastAsia="Times New Roman"/>
          <w:b/>
          <w:kern w:val="24"/>
          <w:sz w:val="20"/>
          <w:szCs w:val="20"/>
        </w:rPr>
        <w:t xml:space="preserve"> </w:t>
      </w:r>
      <w:r w:rsidR="00D74F7C" w:rsidRPr="00D74F7C">
        <w:rPr>
          <w:rFonts w:eastAsia="Times New Roman"/>
          <w:b/>
          <w:kern w:val="24"/>
          <w:sz w:val="20"/>
          <w:szCs w:val="20"/>
        </w:rPr>
        <w:t>050,00</w:t>
      </w:r>
      <w:r w:rsidRPr="009F175F">
        <w:rPr>
          <w:rFonts w:eastAsia="Times New Roman"/>
          <w:kern w:val="24"/>
          <w:sz w:val="20"/>
          <w:szCs w:val="20"/>
        </w:rPr>
        <w:t xml:space="preserve"> (</w:t>
      </w:r>
      <w:r w:rsidR="00D74F7C">
        <w:rPr>
          <w:rFonts w:eastAsia="Times New Roman"/>
          <w:kern w:val="24"/>
          <w:sz w:val="20"/>
          <w:szCs w:val="20"/>
        </w:rPr>
        <w:t xml:space="preserve">четирихиляди и петдесет </w:t>
      </w:r>
      <w:r w:rsidRPr="009F175F">
        <w:rPr>
          <w:rFonts w:eastAsia="Times New Roman"/>
          <w:kern w:val="24"/>
          <w:sz w:val="20"/>
          <w:szCs w:val="20"/>
        </w:rPr>
        <w:t xml:space="preserve">)  лева с ДДС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В Цената по ал. 1 са включени всички разходи на ИЗПЪЛНИТЕЛЯ за изпълнение на Услугата, като ВЪЗЛОЖИТЕЛЯТ не дължи заплащането на каквито и да е други разноски, направени от ИЗПЪЛНИТЕЛЯ.</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Единичните цени за отделните дейности, свързани с изпълнението на Услугата,  са фиксирани за времето на изпълнение на Договора</w:t>
      </w:r>
      <w:r>
        <w:rPr>
          <w:rFonts w:eastAsia="Times New Roman"/>
          <w:kern w:val="24"/>
          <w:sz w:val="20"/>
          <w:szCs w:val="20"/>
        </w:rPr>
        <w:t xml:space="preserve">, не подлежат на промяна и са </w:t>
      </w:r>
      <w:r w:rsidRPr="00FD65E1">
        <w:rPr>
          <w:rFonts w:eastAsia="Times New Roman"/>
          <w:sz w:val="20"/>
          <w:szCs w:val="20"/>
          <w:lang w:eastAsia="zh-CN"/>
        </w:rPr>
        <w:t>както следва: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3670"/>
        <w:gridCol w:w="1353"/>
        <w:gridCol w:w="1629"/>
        <w:gridCol w:w="2060"/>
      </w:tblGrid>
      <w:tr w:rsidR="00840760" w:rsidRPr="006E70FC" w:rsidTr="00840760">
        <w:trPr>
          <w:trHeight w:val="480"/>
        </w:trPr>
        <w:tc>
          <w:tcPr>
            <w:tcW w:w="437" w:type="dxa"/>
          </w:tcPr>
          <w:p w:rsidR="00607694" w:rsidRPr="009F175F" w:rsidRDefault="00607694" w:rsidP="00840760">
            <w:pPr>
              <w:tabs>
                <w:tab w:val="left" w:pos="0"/>
              </w:tabs>
              <w:spacing w:line="240" w:lineRule="auto"/>
              <w:ind w:firstLine="567"/>
              <w:jc w:val="both"/>
              <w:rPr>
                <w:rFonts w:eastAsia="Times New Roman"/>
                <w:b/>
                <w:sz w:val="20"/>
                <w:szCs w:val="20"/>
                <w:lang w:eastAsia="bg-BG"/>
              </w:rPr>
            </w:pPr>
            <w:r w:rsidRPr="009F175F">
              <w:rPr>
                <w:rFonts w:eastAsia="Times New Roman"/>
                <w:b/>
                <w:sz w:val="20"/>
                <w:szCs w:val="20"/>
                <w:lang w:eastAsia="bg-BG"/>
              </w:rPr>
              <w:t>№</w:t>
            </w:r>
          </w:p>
        </w:tc>
        <w:tc>
          <w:tcPr>
            <w:tcW w:w="3670" w:type="dxa"/>
          </w:tcPr>
          <w:p w:rsidR="00607694" w:rsidRPr="009F175F" w:rsidRDefault="00607694" w:rsidP="00840760">
            <w:pPr>
              <w:tabs>
                <w:tab w:val="left" w:pos="0"/>
              </w:tabs>
              <w:spacing w:line="240" w:lineRule="auto"/>
              <w:ind w:firstLine="567"/>
              <w:jc w:val="both"/>
              <w:rPr>
                <w:rFonts w:eastAsia="Times New Roman"/>
                <w:b/>
                <w:sz w:val="20"/>
                <w:szCs w:val="20"/>
                <w:lang w:eastAsia="bg-BG"/>
              </w:rPr>
            </w:pPr>
            <w:r w:rsidRPr="009F175F">
              <w:rPr>
                <w:rFonts w:eastAsia="Times New Roman"/>
                <w:b/>
                <w:sz w:val="20"/>
                <w:szCs w:val="20"/>
                <w:lang w:eastAsia="bg-BG"/>
              </w:rPr>
              <w:t>Дейност</w:t>
            </w:r>
          </w:p>
        </w:tc>
        <w:tc>
          <w:tcPr>
            <w:tcW w:w="1353" w:type="dxa"/>
          </w:tcPr>
          <w:p w:rsidR="00607694" w:rsidRPr="009F175F" w:rsidRDefault="00607694" w:rsidP="00840760">
            <w:pPr>
              <w:tabs>
                <w:tab w:val="left" w:pos="0"/>
              </w:tabs>
              <w:spacing w:line="240" w:lineRule="auto"/>
              <w:jc w:val="both"/>
              <w:rPr>
                <w:rFonts w:eastAsia="Times New Roman"/>
                <w:b/>
                <w:sz w:val="20"/>
                <w:szCs w:val="20"/>
                <w:lang w:eastAsia="bg-BG"/>
              </w:rPr>
            </w:pPr>
            <w:r w:rsidRPr="009F175F">
              <w:rPr>
                <w:rFonts w:eastAsia="Times New Roman"/>
                <w:b/>
                <w:sz w:val="20"/>
                <w:szCs w:val="20"/>
                <w:lang w:eastAsia="bg-BG"/>
              </w:rPr>
              <w:t>Площ, дка</w:t>
            </w:r>
          </w:p>
        </w:tc>
        <w:tc>
          <w:tcPr>
            <w:tcW w:w="1629" w:type="dxa"/>
          </w:tcPr>
          <w:p w:rsidR="00840760" w:rsidRDefault="00840760" w:rsidP="00840760">
            <w:pPr>
              <w:tabs>
                <w:tab w:val="left" w:pos="0"/>
              </w:tabs>
              <w:spacing w:line="240" w:lineRule="auto"/>
              <w:jc w:val="both"/>
              <w:rPr>
                <w:rFonts w:eastAsia="Times New Roman"/>
                <w:b/>
                <w:sz w:val="20"/>
                <w:szCs w:val="20"/>
                <w:lang w:eastAsia="bg-BG"/>
              </w:rPr>
            </w:pPr>
            <w:r>
              <w:rPr>
                <w:rFonts w:eastAsia="Times New Roman"/>
                <w:b/>
                <w:sz w:val="20"/>
                <w:szCs w:val="20"/>
                <w:lang w:eastAsia="bg-BG"/>
              </w:rPr>
              <w:t xml:space="preserve">    </w:t>
            </w:r>
            <w:r w:rsidR="00607694" w:rsidRPr="009F175F">
              <w:rPr>
                <w:rFonts w:eastAsia="Times New Roman"/>
                <w:b/>
                <w:sz w:val="20"/>
                <w:szCs w:val="20"/>
                <w:lang w:eastAsia="bg-BG"/>
              </w:rPr>
              <w:t xml:space="preserve">Ед. цена, </w:t>
            </w:r>
            <w:r>
              <w:rPr>
                <w:rFonts w:eastAsia="Times New Roman"/>
                <w:b/>
                <w:sz w:val="20"/>
                <w:szCs w:val="20"/>
                <w:lang w:eastAsia="bg-BG"/>
              </w:rPr>
              <w:t xml:space="preserve">    </w:t>
            </w:r>
          </w:p>
          <w:p w:rsidR="00607694" w:rsidRPr="009F175F" w:rsidRDefault="00840760" w:rsidP="00840760">
            <w:pPr>
              <w:tabs>
                <w:tab w:val="left" w:pos="0"/>
              </w:tabs>
              <w:spacing w:line="240" w:lineRule="auto"/>
              <w:jc w:val="both"/>
              <w:rPr>
                <w:rFonts w:eastAsia="Times New Roman"/>
                <w:b/>
                <w:sz w:val="20"/>
                <w:szCs w:val="20"/>
                <w:lang w:eastAsia="bg-BG"/>
              </w:rPr>
            </w:pPr>
            <w:r>
              <w:rPr>
                <w:rFonts w:eastAsia="Times New Roman"/>
                <w:b/>
                <w:sz w:val="20"/>
                <w:szCs w:val="20"/>
                <w:lang w:eastAsia="bg-BG"/>
              </w:rPr>
              <w:t xml:space="preserve">  </w:t>
            </w:r>
            <w:r w:rsidR="00607694" w:rsidRPr="009F175F">
              <w:rPr>
                <w:rFonts w:eastAsia="Times New Roman"/>
                <w:b/>
                <w:sz w:val="20"/>
                <w:szCs w:val="20"/>
                <w:lang w:eastAsia="bg-BG"/>
              </w:rPr>
              <w:t>лв. без ДДС</w:t>
            </w:r>
          </w:p>
        </w:tc>
        <w:tc>
          <w:tcPr>
            <w:tcW w:w="2060" w:type="dxa"/>
          </w:tcPr>
          <w:p w:rsidR="00D74F7C" w:rsidRDefault="00840760" w:rsidP="00840760">
            <w:pPr>
              <w:tabs>
                <w:tab w:val="left" w:pos="0"/>
              </w:tabs>
              <w:spacing w:line="240" w:lineRule="auto"/>
              <w:jc w:val="both"/>
              <w:rPr>
                <w:rFonts w:eastAsia="Times New Roman"/>
                <w:b/>
                <w:sz w:val="20"/>
                <w:szCs w:val="20"/>
                <w:lang w:eastAsia="bg-BG"/>
              </w:rPr>
            </w:pPr>
            <w:r>
              <w:rPr>
                <w:rFonts w:eastAsia="Times New Roman"/>
                <w:b/>
                <w:sz w:val="20"/>
                <w:szCs w:val="20"/>
                <w:lang w:eastAsia="bg-BG"/>
              </w:rPr>
              <w:t xml:space="preserve">    </w:t>
            </w:r>
            <w:r w:rsidR="00607694" w:rsidRPr="009F175F">
              <w:rPr>
                <w:rFonts w:eastAsia="Times New Roman"/>
                <w:b/>
                <w:sz w:val="20"/>
                <w:szCs w:val="20"/>
                <w:lang w:eastAsia="bg-BG"/>
              </w:rPr>
              <w:t>Обща цена,</w:t>
            </w:r>
          </w:p>
          <w:p w:rsidR="00607694" w:rsidRPr="009F175F" w:rsidRDefault="00840760" w:rsidP="00840760">
            <w:pPr>
              <w:tabs>
                <w:tab w:val="left" w:pos="0"/>
              </w:tabs>
              <w:spacing w:line="240" w:lineRule="auto"/>
              <w:rPr>
                <w:rFonts w:eastAsia="Times New Roman"/>
                <w:b/>
                <w:sz w:val="20"/>
                <w:szCs w:val="20"/>
                <w:lang w:eastAsia="bg-BG"/>
              </w:rPr>
            </w:pPr>
            <w:r>
              <w:rPr>
                <w:rFonts w:eastAsia="Times New Roman"/>
                <w:b/>
                <w:sz w:val="20"/>
                <w:szCs w:val="20"/>
                <w:lang w:eastAsia="bg-BG"/>
              </w:rPr>
              <w:t xml:space="preserve">     </w:t>
            </w:r>
            <w:r w:rsidR="00607694" w:rsidRPr="009F175F">
              <w:rPr>
                <w:rFonts w:eastAsia="Times New Roman"/>
                <w:b/>
                <w:sz w:val="20"/>
                <w:szCs w:val="20"/>
                <w:lang w:eastAsia="bg-BG"/>
              </w:rPr>
              <w:t>лв. без ДДС</w:t>
            </w:r>
          </w:p>
        </w:tc>
      </w:tr>
      <w:tr w:rsidR="00840760" w:rsidRPr="006E70FC" w:rsidTr="00840760">
        <w:trPr>
          <w:trHeight w:val="232"/>
        </w:trPr>
        <w:tc>
          <w:tcPr>
            <w:tcW w:w="437" w:type="dxa"/>
          </w:tcPr>
          <w:p w:rsidR="00607694" w:rsidRPr="009F175F" w:rsidRDefault="00607694" w:rsidP="00840760">
            <w:pPr>
              <w:tabs>
                <w:tab w:val="left" w:pos="0"/>
              </w:tabs>
              <w:spacing w:line="240" w:lineRule="auto"/>
              <w:ind w:firstLine="567"/>
              <w:jc w:val="both"/>
              <w:rPr>
                <w:rFonts w:eastAsia="Times New Roman"/>
                <w:sz w:val="20"/>
                <w:szCs w:val="20"/>
                <w:lang w:eastAsia="bg-BG"/>
              </w:rPr>
            </w:pPr>
            <w:r w:rsidRPr="009F175F">
              <w:rPr>
                <w:rFonts w:eastAsia="Times New Roman"/>
                <w:sz w:val="20"/>
                <w:szCs w:val="20"/>
                <w:lang w:eastAsia="bg-BG"/>
              </w:rPr>
              <w:t>1</w:t>
            </w:r>
          </w:p>
        </w:tc>
        <w:tc>
          <w:tcPr>
            <w:tcW w:w="3670" w:type="dxa"/>
          </w:tcPr>
          <w:p w:rsidR="00607694" w:rsidRPr="009F175F" w:rsidRDefault="00607694" w:rsidP="00840760">
            <w:pPr>
              <w:tabs>
                <w:tab w:val="left" w:pos="0"/>
              </w:tabs>
              <w:spacing w:line="240" w:lineRule="auto"/>
              <w:ind w:firstLine="567"/>
              <w:rPr>
                <w:rFonts w:eastAsia="Times New Roman"/>
                <w:sz w:val="20"/>
                <w:szCs w:val="20"/>
                <w:lang w:eastAsia="bg-BG"/>
              </w:rPr>
            </w:pPr>
            <w:r>
              <w:rPr>
                <w:rFonts w:eastAsia="Times New Roman"/>
                <w:sz w:val="20"/>
                <w:szCs w:val="20"/>
                <w:lang w:eastAsia="bg-BG"/>
              </w:rPr>
              <w:t>Дискуване/двукратно/</w:t>
            </w:r>
          </w:p>
        </w:tc>
        <w:tc>
          <w:tcPr>
            <w:tcW w:w="1353" w:type="dxa"/>
          </w:tcPr>
          <w:p w:rsidR="00607694" w:rsidRPr="009F175F" w:rsidRDefault="00D74F7C" w:rsidP="00840760">
            <w:pPr>
              <w:tabs>
                <w:tab w:val="left" w:pos="0"/>
              </w:tabs>
              <w:spacing w:line="240" w:lineRule="auto"/>
              <w:ind w:firstLine="567"/>
              <w:jc w:val="both"/>
              <w:rPr>
                <w:rFonts w:eastAsia="Times New Roman"/>
                <w:sz w:val="20"/>
                <w:szCs w:val="20"/>
                <w:lang w:eastAsia="bg-BG"/>
              </w:rPr>
            </w:pPr>
            <w:r>
              <w:rPr>
                <w:rFonts w:eastAsia="Times New Roman"/>
                <w:sz w:val="20"/>
                <w:szCs w:val="20"/>
                <w:lang w:eastAsia="bg-BG"/>
              </w:rPr>
              <w:t>250</w:t>
            </w:r>
          </w:p>
        </w:tc>
        <w:tc>
          <w:tcPr>
            <w:tcW w:w="1629" w:type="dxa"/>
          </w:tcPr>
          <w:p w:rsidR="00607694" w:rsidRPr="00840760" w:rsidRDefault="00D74F7C" w:rsidP="00840760">
            <w:pPr>
              <w:tabs>
                <w:tab w:val="left" w:pos="0"/>
              </w:tabs>
              <w:spacing w:line="240" w:lineRule="auto"/>
              <w:ind w:firstLine="567"/>
              <w:jc w:val="both"/>
              <w:rPr>
                <w:rFonts w:eastAsia="Times New Roman"/>
                <w:sz w:val="20"/>
                <w:szCs w:val="20"/>
                <w:lang w:eastAsia="bg-BG"/>
              </w:rPr>
            </w:pPr>
            <w:r w:rsidRPr="00840760">
              <w:rPr>
                <w:rFonts w:eastAsia="Times New Roman"/>
                <w:sz w:val="20"/>
                <w:szCs w:val="20"/>
                <w:lang w:eastAsia="bg-BG"/>
              </w:rPr>
              <w:t>6,00</w:t>
            </w:r>
          </w:p>
        </w:tc>
        <w:tc>
          <w:tcPr>
            <w:tcW w:w="2060" w:type="dxa"/>
          </w:tcPr>
          <w:p w:rsidR="00607694" w:rsidRPr="009F175F" w:rsidRDefault="00D74F7C" w:rsidP="00840760">
            <w:pPr>
              <w:tabs>
                <w:tab w:val="left" w:pos="0"/>
              </w:tabs>
              <w:spacing w:line="240" w:lineRule="auto"/>
              <w:ind w:firstLine="567"/>
              <w:jc w:val="both"/>
              <w:rPr>
                <w:rFonts w:eastAsia="Times New Roman"/>
                <w:sz w:val="20"/>
                <w:szCs w:val="20"/>
                <w:lang w:eastAsia="bg-BG"/>
              </w:rPr>
            </w:pPr>
            <w:r>
              <w:rPr>
                <w:rFonts w:eastAsia="Times New Roman"/>
                <w:sz w:val="20"/>
                <w:szCs w:val="20"/>
                <w:lang w:eastAsia="bg-BG"/>
              </w:rPr>
              <w:t>1500,00</w:t>
            </w:r>
          </w:p>
        </w:tc>
      </w:tr>
      <w:tr w:rsidR="00840760" w:rsidRPr="006E70FC" w:rsidTr="00840760">
        <w:trPr>
          <w:trHeight w:val="232"/>
        </w:trPr>
        <w:tc>
          <w:tcPr>
            <w:tcW w:w="437" w:type="dxa"/>
          </w:tcPr>
          <w:p w:rsidR="00607694" w:rsidRPr="009F175F" w:rsidRDefault="00607694" w:rsidP="00840760">
            <w:pPr>
              <w:tabs>
                <w:tab w:val="left" w:pos="0"/>
              </w:tabs>
              <w:spacing w:line="240" w:lineRule="auto"/>
              <w:ind w:firstLine="567"/>
              <w:jc w:val="both"/>
              <w:rPr>
                <w:rFonts w:eastAsia="Times New Roman"/>
                <w:sz w:val="20"/>
                <w:szCs w:val="20"/>
                <w:lang w:eastAsia="bg-BG"/>
              </w:rPr>
            </w:pPr>
            <w:r w:rsidRPr="009F175F">
              <w:rPr>
                <w:rFonts w:eastAsia="Times New Roman"/>
                <w:sz w:val="20"/>
                <w:szCs w:val="20"/>
                <w:lang w:eastAsia="bg-BG"/>
              </w:rPr>
              <w:t>2</w:t>
            </w:r>
          </w:p>
        </w:tc>
        <w:tc>
          <w:tcPr>
            <w:tcW w:w="3670" w:type="dxa"/>
          </w:tcPr>
          <w:p w:rsidR="00607694" w:rsidRPr="009F175F" w:rsidRDefault="00607694" w:rsidP="00840760">
            <w:pPr>
              <w:tabs>
                <w:tab w:val="left" w:pos="0"/>
              </w:tabs>
              <w:spacing w:line="240" w:lineRule="auto"/>
              <w:ind w:firstLine="567"/>
              <w:rPr>
                <w:rFonts w:eastAsia="Times New Roman"/>
                <w:sz w:val="20"/>
                <w:szCs w:val="20"/>
                <w:lang w:eastAsia="bg-BG"/>
              </w:rPr>
            </w:pPr>
            <w:r>
              <w:rPr>
                <w:rFonts w:eastAsia="Times New Roman"/>
                <w:sz w:val="20"/>
                <w:szCs w:val="20"/>
                <w:lang w:eastAsia="bg-BG"/>
              </w:rPr>
              <w:t>Сеитба</w:t>
            </w:r>
          </w:p>
        </w:tc>
        <w:tc>
          <w:tcPr>
            <w:tcW w:w="1353" w:type="dxa"/>
          </w:tcPr>
          <w:p w:rsidR="00607694" w:rsidRPr="009F175F" w:rsidRDefault="00D74F7C" w:rsidP="00840760">
            <w:pPr>
              <w:tabs>
                <w:tab w:val="left" w:pos="0"/>
              </w:tabs>
              <w:spacing w:line="240" w:lineRule="auto"/>
              <w:ind w:firstLine="567"/>
              <w:jc w:val="both"/>
              <w:rPr>
                <w:rFonts w:eastAsia="Times New Roman"/>
                <w:sz w:val="20"/>
                <w:szCs w:val="20"/>
                <w:lang w:eastAsia="bg-BG"/>
              </w:rPr>
            </w:pPr>
            <w:r>
              <w:rPr>
                <w:rFonts w:eastAsia="Times New Roman"/>
                <w:sz w:val="20"/>
                <w:szCs w:val="20"/>
                <w:lang w:eastAsia="bg-BG"/>
              </w:rPr>
              <w:t>125</w:t>
            </w:r>
          </w:p>
        </w:tc>
        <w:tc>
          <w:tcPr>
            <w:tcW w:w="1629" w:type="dxa"/>
          </w:tcPr>
          <w:p w:rsidR="00607694" w:rsidRPr="00840760" w:rsidRDefault="00D74F7C" w:rsidP="00840760">
            <w:pPr>
              <w:tabs>
                <w:tab w:val="left" w:pos="0"/>
              </w:tabs>
              <w:spacing w:line="240" w:lineRule="auto"/>
              <w:ind w:firstLine="567"/>
              <w:jc w:val="both"/>
              <w:rPr>
                <w:rFonts w:eastAsia="Times New Roman"/>
                <w:sz w:val="20"/>
                <w:szCs w:val="20"/>
                <w:lang w:eastAsia="bg-BG"/>
              </w:rPr>
            </w:pPr>
            <w:r w:rsidRPr="00840760">
              <w:rPr>
                <w:rFonts w:eastAsia="Times New Roman"/>
                <w:sz w:val="20"/>
                <w:szCs w:val="20"/>
                <w:lang w:eastAsia="bg-BG"/>
              </w:rPr>
              <w:t>5,00</w:t>
            </w:r>
          </w:p>
        </w:tc>
        <w:tc>
          <w:tcPr>
            <w:tcW w:w="2060" w:type="dxa"/>
          </w:tcPr>
          <w:p w:rsidR="00607694" w:rsidRPr="009F175F" w:rsidRDefault="00D74F7C" w:rsidP="00840760">
            <w:pPr>
              <w:tabs>
                <w:tab w:val="left" w:pos="0"/>
              </w:tabs>
              <w:spacing w:line="240" w:lineRule="auto"/>
              <w:ind w:firstLine="567"/>
              <w:jc w:val="both"/>
              <w:rPr>
                <w:rFonts w:eastAsia="Times New Roman"/>
                <w:sz w:val="20"/>
                <w:szCs w:val="20"/>
                <w:lang w:eastAsia="bg-BG"/>
              </w:rPr>
            </w:pPr>
            <w:r>
              <w:rPr>
                <w:rFonts w:eastAsia="Times New Roman"/>
                <w:sz w:val="20"/>
                <w:szCs w:val="20"/>
                <w:lang w:eastAsia="bg-BG"/>
              </w:rPr>
              <w:t>625,00</w:t>
            </w:r>
          </w:p>
        </w:tc>
      </w:tr>
      <w:tr w:rsidR="00840760" w:rsidRPr="006E70FC" w:rsidTr="00840760">
        <w:trPr>
          <w:trHeight w:val="232"/>
        </w:trPr>
        <w:tc>
          <w:tcPr>
            <w:tcW w:w="437" w:type="dxa"/>
          </w:tcPr>
          <w:p w:rsidR="00607694" w:rsidRPr="009F175F" w:rsidRDefault="00607694" w:rsidP="00840760">
            <w:pPr>
              <w:tabs>
                <w:tab w:val="left" w:pos="0"/>
              </w:tabs>
              <w:spacing w:line="240" w:lineRule="auto"/>
              <w:ind w:firstLine="567"/>
              <w:jc w:val="both"/>
              <w:rPr>
                <w:rFonts w:eastAsia="Times New Roman"/>
                <w:sz w:val="20"/>
                <w:szCs w:val="20"/>
                <w:lang w:eastAsia="bg-BG"/>
              </w:rPr>
            </w:pPr>
            <w:r>
              <w:rPr>
                <w:rFonts w:eastAsia="Times New Roman"/>
                <w:sz w:val="20"/>
                <w:szCs w:val="20"/>
                <w:lang w:eastAsia="bg-BG"/>
              </w:rPr>
              <w:t>3</w:t>
            </w:r>
          </w:p>
        </w:tc>
        <w:tc>
          <w:tcPr>
            <w:tcW w:w="3670" w:type="dxa"/>
          </w:tcPr>
          <w:p w:rsidR="00607694" w:rsidRPr="009F175F" w:rsidRDefault="00607694" w:rsidP="00840760">
            <w:pPr>
              <w:tabs>
                <w:tab w:val="left" w:pos="0"/>
              </w:tabs>
              <w:spacing w:line="240" w:lineRule="auto"/>
              <w:ind w:firstLine="567"/>
              <w:rPr>
                <w:rFonts w:eastAsia="Times New Roman"/>
                <w:sz w:val="20"/>
                <w:szCs w:val="20"/>
                <w:lang w:eastAsia="bg-BG"/>
              </w:rPr>
            </w:pPr>
            <w:r>
              <w:rPr>
                <w:rFonts w:eastAsia="Times New Roman"/>
                <w:sz w:val="20"/>
                <w:szCs w:val="20"/>
                <w:lang w:eastAsia="bg-BG"/>
              </w:rPr>
              <w:t>Пръскане с включен препарат</w:t>
            </w:r>
          </w:p>
        </w:tc>
        <w:tc>
          <w:tcPr>
            <w:tcW w:w="1353" w:type="dxa"/>
          </w:tcPr>
          <w:p w:rsidR="00607694" w:rsidRPr="009F175F" w:rsidRDefault="00D74F7C" w:rsidP="00840760">
            <w:pPr>
              <w:tabs>
                <w:tab w:val="left" w:pos="0"/>
              </w:tabs>
              <w:spacing w:line="240" w:lineRule="auto"/>
              <w:ind w:firstLine="567"/>
              <w:jc w:val="both"/>
              <w:rPr>
                <w:rFonts w:eastAsia="Times New Roman"/>
                <w:sz w:val="20"/>
                <w:szCs w:val="20"/>
                <w:lang w:eastAsia="bg-BG"/>
              </w:rPr>
            </w:pPr>
            <w:r>
              <w:rPr>
                <w:rFonts w:eastAsia="Times New Roman"/>
                <w:sz w:val="20"/>
                <w:szCs w:val="20"/>
                <w:lang w:eastAsia="bg-BG"/>
              </w:rPr>
              <w:t>125</w:t>
            </w:r>
          </w:p>
        </w:tc>
        <w:tc>
          <w:tcPr>
            <w:tcW w:w="1629" w:type="dxa"/>
          </w:tcPr>
          <w:p w:rsidR="00607694" w:rsidRPr="00840760" w:rsidRDefault="00D74F7C" w:rsidP="00840760">
            <w:pPr>
              <w:tabs>
                <w:tab w:val="left" w:pos="0"/>
              </w:tabs>
              <w:spacing w:line="240" w:lineRule="auto"/>
              <w:ind w:firstLine="567"/>
              <w:jc w:val="both"/>
              <w:rPr>
                <w:rFonts w:eastAsia="Times New Roman"/>
                <w:sz w:val="20"/>
                <w:szCs w:val="20"/>
                <w:lang w:eastAsia="bg-BG"/>
              </w:rPr>
            </w:pPr>
            <w:r w:rsidRPr="00840760">
              <w:rPr>
                <w:rFonts w:eastAsia="Times New Roman"/>
                <w:sz w:val="20"/>
                <w:szCs w:val="20"/>
                <w:lang w:eastAsia="bg-BG"/>
              </w:rPr>
              <w:t>10,00</w:t>
            </w:r>
          </w:p>
        </w:tc>
        <w:tc>
          <w:tcPr>
            <w:tcW w:w="2060" w:type="dxa"/>
          </w:tcPr>
          <w:p w:rsidR="00607694" w:rsidRPr="009F175F" w:rsidRDefault="00D74F7C" w:rsidP="00840760">
            <w:pPr>
              <w:tabs>
                <w:tab w:val="left" w:pos="0"/>
              </w:tabs>
              <w:spacing w:line="240" w:lineRule="auto"/>
              <w:ind w:firstLine="567"/>
              <w:jc w:val="both"/>
              <w:rPr>
                <w:rFonts w:eastAsia="Times New Roman"/>
                <w:sz w:val="20"/>
                <w:szCs w:val="20"/>
                <w:lang w:eastAsia="bg-BG"/>
              </w:rPr>
            </w:pPr>
            <w:r>
              <w:rPr>
                <w:rFonts w:eastAsia="Times New Roman"/>
                <w:sz w:val="20"/>
                <w:szCs w:val="20"/>
                <w:lang w:eastAsia="bg-BG"/>
              </w:rPr>
              <w:t>1250,00</w:t>
            </w:r>
          </w:p>
        </w:tc>
      </w:tr>
      <w:tr w:rsidR="00607694" w:rsidRPr="006E70FC" w:rsidTr="00840760">
        <w:trPr>
          <w:trHeight w:val="232"/>
        </w:trPr>
        <w:tc>
          <w:tcPr>
            <w:tcW w:w="7089" w:type="dxa"/>
            <w:gridSpan w:val="4"/>
          </w:tcPr>
          <w:p w:rsidR="00607694" w:rsidRPr="009F175F" w:rsidRDefault="00607694" w:rsidP="00840760">
            <w:pPr>
              <w:tabs>
                <w:tab w:val="left" w:pos="0"/>
              </w:tabs>
              <w:spacing w:line="240" w:lineRule="auto"/>
              <w:ind w:firstLine="567"/>
              <w:jc w:val="both"/>
              <w:rPr>
                <w:rFonts w:eastAsia="Times New Roman"/>
                <w:b/>
                <w:sz w:val="20"/>
                <w:szCs w:val="20"/>
                <w:lang w:eastAsia="bg-BG"/>
              </w:rPr>
            </w:pPr>
            <w:r w:rsidRPr="009F175F">
              <w:rPr>
                <w:rFonts w:eastAsia="Times New Roman"/>
                <w:b/>
                <w:sz w:val="20"/>
                <w:szCs w:val="20"/>
                <w:lang w:eastAsia="bg-BG"/>
              </w:rPr>
              <w:t xml:space="preserve">                                                                                         Общо:</w:t>
            </w:r>
          </w:p>
        </w:tc>
        <w:tc>
          <w:tcPr>
            <w:tcW w:w="2060" w:type="dxa"/>
          </w:tcPr>
          <w:p w:rsidR="00607694" w:rsidRPr="00D74F7C" w:rsidRDefault="00D74F7C" w:rsidP="00840760">
            <w:pPr>
              <w:tabs>
                <w:tab w:val="left" w:pos="0"/>
              </w:tabs>
              <w:spacing w:line="240" w:lineRule="auto"/>
              <w:ind w:firstLine="567"/>
              <w:jc w:val="both"/>
              <w:rPr>
                <w:rFonts w:eastAsia="Times New Roman"/>
                <w:b/>
                <w:sz w:val="20"/>
                <w:szCs w:val="20"/>
                <w:lang w:eastAsia="bg-BG"/>
              </w:rPr>
            </w:pPr>
            <w:r w:rsidRPr="00D74F7C">
              <w:rPr>
                <w:rFonts w:eastAsia="Times New Roman"/>
                <w:b/>
                <w:sz w:val="20"/>
                <w:szCs w:val="20"/>
                <w:lang w:eastAsia="bg-BG"/>
              </w:rPr>
              <w:t>3375,00</w:t>
            </w:r>
          </w:p>
        </w:tc>
      </w:tr>
    </w:tbl>
    <w:p w:rsidR="00607694" w:rsidRPr="009F175F" w:rsidRDefault="00607694"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6. (1) Всяко плащане по този Договор се извършва въз основа на следните документи: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2. приемо-предавателен протокол за приемане на Услугата , подписан от ВЪЗЛОЖИТЕЛЯ и ИЗПЪЛНИТЕЛЯ,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фактура за дължимата сума , издадена от ИЗПЪЛНИТЕЛЯ и представена на ВЪЗЛОЖИТЕЛЯ.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(3) ВЪЗЛОЖИТЕЛЯТ се задължава да извършва  дължимо</w:t>
      </w:r>
      <w:r>
        <w:rPr>
          <w:rFonts w:eastAsia="Times New Roman"/>
          <w:kern w:val="24"/>
          <w:sz w:val="20"/>
          <w:szCs w:val="20"/>
        </w:rPr>
        <w:t>то</w:t>
      </w:r>
      <w:r w:rsidRPr="009F175F">
        <w:rPr>
          <w:rFonts w:eastAsia="Times New Roman"/>
          <w:kern w:val="24"/>
          <w:sz w:val="20"/>
          <w:szCs w:val="20"/>
        </w:rPr>
        <w:t xml:space="preserve"> плащане в срок до 30(тридесет)дни след получаването на фактура на ИЗПЪЛНИТЕЛЯ,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7. (1) Всички плащания по този Договор се извършват в лева чрез банков превод по следната банкова сметка на ИЗПЪЛНИТЕЛЯ: </w:t>
      </w:r>
    </w:p>
    <w:p w:rsidR="006B07D7" w:rsidRPr="006B07D7" w:rsidRDefault="006B07D7" w:rsidP="00840760">
      <w:pPr>
        <w:widowControl w:val="0"/>
        <w:spacing w:line="240" w:lineRule="auto"/>
        <w:ind w:firstLine="567"/>
        <w:jc w:val="both"/>
        <w:rPr>
          <w:rFonts w:eastAsia="Times New Roman"/>
          <w:sz w:val="20"/>
          <w:szCs w:val="20"/>
          <w:lang w:eastAsia="zh-CN"/>
        </w:rPr>
      </w:pPr>
      <w:r w:rsidRPr="006B07D7">
        <w:rPr>
          <w:rFonts w:eastAsia="Times New Roman"/>
          <w:sz w:val="20"/>
          <w:szCs w:val="20"/>
          <w:lang w:eastAsia="zh-CN"/>
        </w:rPr>
        <w:t xml:space="preserve">IBAN:BG17STSA93000022330251, BIC: </w:t>
      </w:r>
      <w:r w:rsidRPr="006B07D7">
        <w:rPr>
          <w:rFonts w:eastAsia="Times New Roman"/>
          <w:sz w:val="20"/>
          <w:szCs w:val="20"/>
          <w:lang w:val="en-US" w:eastAsia="zh-CN"/>
        </w:rPr>
        <w:t>STSABGSF</w:t>
      </w:r>
      <w:r w:rsidRPr="006B07D7">
        <w:rPr>
          <w:rFonts w:eastAsia="Times New Roman"/>
          <w:sz w:val="20"/>
          <w:szCs w:val="20"/>
          <w:lang w:eastAsia="zh-CN"/>
        </w:rPr>
        <w:t>, при Банка ДСК-офис Тополовград</w:t>
      </w:r>
    </w:p>
    <w:p w:rsidR="00607694" w:rsidRDefault="006B07D7"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w:t>
      </w:r>
      <w:r w:rsidR="00607694" w:rsidRPr="009F175F">
        <w:rPr>
          <w:rFonts w:eastAsia="Times New Roman"/>
          <w:kern w:val="24"/>
          <w:sz w:val="20"/>
          <w:szCs w:val="20"/>
        </w:rPr>
        <w:t>(2) ИЗПЪЛНИТЕЛЯТ е длъжен да уведомява писмено Възложителя за всички последващи промени по ал. 1 в срок от 7 (седем) дни, считано от момента на промяната. В случай че ИЗПЪЛНИТЕЛЯТ не уведоми Възложителя в този срок, счита се, че плащанията са надлежно извършени.</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ГАРАНЦИЯ ЗА ИЗПЪЛНЕНИЕ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8. При подписването на този Договор, ИЗПЪЛНИТЕЛЯТ представя на ВЪЗЛОЖИТЕЛЯ гаранция за изпълнение в размер на 5% /пет процента/  от Стойността на Договора без ДДС, а именно </w:t>
      </w:r>
      <w:r w:rsidR="006B07D7">
        <w:rPr>
          <w:rFonts w:eastAsia="Times New Roman"/>
          <w:kern w:val="24"/>
          <w:sz w:val="20"/>
          <w:szCs w:val="20"/>
        </w:rPr>
        <w:t>168,75</w:t>
      </w:r>
      <w:r w:rsidRPr="009F175F">
        <w:rPr>
          <w:rFonts w:eastAsia="Times New Roman"/>
          <w:kern w:val="24"/>
          <w:sz w:val="20"/>
          <w:szCs w:val="20"/>
        </w:rPr>
        <w:t>(</w:t>
      </w:r>
      <w:r w:rsidR="006B07D7">
        <w:rPr>
          <w:rFonts w:eastAsia="Times New Roman"/>
          <w:kern w:val="24"/>
          <w:sz w:val="20"/>
          <w:szCs w:val="20"/>
        </w:rPr>
        <w:t>сто шестдесет и осем лв и петдесет ст</w:t>
      </w:r>
      <w:r w:rsidRPr="009F175F">
        <w:rPr>
          <w:rFonts w:eastAsia="Times New Roman"/>
          <w:kern w:val="24"/>
          <w:sz w:val="20"/>
          <w:szCs w:val="20"/>
        </w:rPr>
        <w:t>) лева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lastRenderedPageBreak/>
        <w:t xml:space="preserve">Чл. 9. Когато като Гаранция за изпълнение се представя парична сума, сумата се внася по следната банкова сметка </w:t>
      </w:r>
    </w:p>
    <w:p w:rsidR="00840760" w:rsidRDefault="006B07D7" w:rsidP="00840760">
      <w:pPr>
        <w:spacing w:line="240" w:lineRule="auto"/>
        <w:ind w:firstLine="567"/>
        <w:jc w:val="both"/>
        <w:rPr>
          <w:rFonts w:eastAsia="Times New Roman"/>
          <w:kern w:val="24"/>
          <w:sz w:val="20"/>
          <w:szCs w:val="20"/>
        </w:rPr>
      </w:pPr>
      <w:r w:rsidRPr="006B07D7">
        <w:rPr>
          <w:rFonts w:eastAsia="Times New Roman"/>
          <w:kern w:val="24"/>
          <w:sz w:val="20"/>
          <w:szCs w:val="20"/>
        </w:rPr>
        <w:t>ЮИДП ДП Сливен с IBAN: BG72RZBB91551001334529, BIC код: RZBBBGSF  при РАЙФАЙЗЕНБАНК ЕАД -  Сливен</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10. (1)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1. да бъде безусловна и неотменяема банкова гаранция във форма, предварително съгласувана с ВЪЗЛОЖИТЕЛЯ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2. да бъде със срок на валидност за целия срок на действие на Договора плюс 30 (тридесет) дни след прекратяването на Договора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Банковите разходи по откриването и поддържането на Гаранцията за изпълнение във формата на банкова гаранция, са за сметка на ИЗПЪЛНИТЕЛЯ.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11. (1)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да обезпечава изпълнението на този Договор чрез покритие на отговорността на ИЗПЪЛНИТЕЛЯ;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2. да бъде със срок на валидност за целия срок на действие на Договора плюс 30 (тридесет) дни след прекратяването на Договора.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(2) Разходите по сключването на застрахователния договор и поддържането на валидността на застраховката за изисквания срок,  са за сметка на ИЗПЪЛНИТЕЛЯ.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12. (1) ВЪЗЛОЖИТЕЛЯТ освобождава Гаранцията за изпълнение в срок до 20 (двадесет)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Освобождаването на Гаранцията за изпълнение се извършва, както следва: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1. когато е във формата на парична сума – чрез превеждане на сумата по банковата сметка на ИЗПЪЛНИТЕЛЯ,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когато е във формата на банкова гаранция – чрез връщане на нейния оригинал на представител на ИЗПЪЛНИТЕЛЯ или упълномощено от него лице;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когато е във формата на застраховка – чрез връщане на оригинала на застрахователната полица на представител на ИЗПЪЛНИТЕЛЯ или упълномощено от него лице.</w:t>
      </w:r>
      <w:r w:rsidRPr="009F175F">
        <w:rPr>
          <w:rFonts w:eastAsia="Times New Roman"/>
          <w:kern w:val="24"/>
          <w:sz w:val="20"/>
          <w:szCs w:val="20"/>
        </w:rPr>
        <w:tab/>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13.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14. ВЪЗЛОЖИТЕЛЯТ има право да задържи Гаранцията за изпълнение в пълен размер, в следните случаи: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1. при пълно неизпълнение , в т.ч. когато Услугата не отговаря на изискванията на ВЪЗЛОЖИТЕЛЯ, и разваляне на Договора от страна на ВЪЗЛОЖИТЕЛЯ на това основание;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при прекратяване на дейността на ИЗПЪЛНИТЕЛЯ или при обявяването му в несъстоятелност.</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15.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16. Когато ВЪЗЛОЖИТЕЛЯТ се е удовлетворил от Гаранцията за изпълнение и Договорът продължава да е в сила, ИЗПЪЛНИТЕЛЯТ се задължава в срок до 7/седем/ дни да допълни Гаранцията за изпълнение, като внесе усвоената от ВЪЗЛОЖИТЕЛЯ сума по сметка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Договора.</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17. ВЪЗЛОЖИТЕЛЯТ не дължи лихва за времето, през което средствата по Гаранцията за изпълнение са престояли при него законосъобразно.</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ПРАВА И ЗАДЪЛЖЕНИЯ НА СТРАНИТЕ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ПРАВА И ЗАДЪЛЖЕНИЯ НА ИЗПЪЛНИТЕЛЯ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18. ИЗПЪЛНИТЕЛЯТ има право:</w:t>
      </w:r>
      <w:r w:rsidRPr="009F175F">
        <w:rPr>
          <w:rFonts w:eastAsia="Times New Roman"/>
          <w:kern w:val="24"/>
          <w:sz w:val="20"/>
          <w:szCs w:val="20"/>
        </w:rPr>
        <w:tab/>
        <w:t xml:space="preserve">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да получи възнаграждение в размера, сроковете и при условията на настоящия договор;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19. ИЗПЪЛНИТЕЛЯТ се задължава: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да изпълнява задълженията си по този Договор в уговорените срокове и качествено, в съответствие с Договора и Приложенията към него;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lastRenderedPageBreak/>
        <w:t>4. да изпълнява всички законосъобразни указания и изисквания на ВЪЗЛОЖИТЕЛЯ;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5. да пази поверителна Конфиденциалната информация, в съответствие с уговореното в чл. 38 от Договора;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8. да не променя лицето което ще отговаря за изпълнението на Услугите, без предварително писмено съгласие от страна на ВЪЗЛОЖИТЕЛЯ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Чл.20. ИЗПЪЛНИТЕЛЯТ има задължения: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(1)  Изпълнителят се задължава да изпълни отделните дейности след изрично указание от  Възложителя.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(2) След възлагане на отделните дейности, изпълнението им следва да започне през указания период/месец, в срок от </w:t>
      </w:r>
      <w:r w:rsidR="006B07D7">
        <w:rPr>
          <w:rFonts w:eastAsia="Times New Roman"/>
          <w:kern w:val="24"/>
          <w:sz w:val="20"/>
          <w:szCs w:val="20"/>
        </w:rPr>
        <w:t>5</w:t>
      </w:r>
      <w:r w:rsidRPr="009F175F">
        <w:rPr>
          <w:rFonts w:eastAsia="Times New Roman"/>
          <w:kern w:val="24"/>
          <w:sz w:val="20"/>
          <w:szCs w:val="20"/>
        </w:rPr>
        <w:t>(</w:t>
      </w:r>
      <w:r w:rsidR="006B07D7">
        <w:rPr>
          <w:rFonts w:eastAsia="Times New Roman"/>
          <w:kern w:val="24"/>
          <w:sz w:val="20"/>
          <w:szCs w:val="20"/>
        </w:rPr>
        <w:t>пет</w:t>
      </w:r>
      <w:r w:rsidRPr="009F175F">
        <w:rPr>
          <w:rFonts w:eastAsia="Times New Roman"/>
          <w:kern w:val="24"/>
          <w:sz w:val="20"/>
          <w:szCs w:val="20"/>
        </w:rPr>
        <w:t>) работни дни от заявка на Възложителя, или в момент избран от изпълнителя, но след съгласието на Възложителя, с оглед подбиране на възможно най-добрите метеорологични условия.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(3) Изпълнителят се задължава да изпълни отделните дейности съгласно изискванията на нормативните актове и правилата на добрите земеделски практики.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(4) да предоставя на ВЪЗЛОЖИТЕЛЯ информация за хода на работата по изпълнение на услугата, както и да му осигурява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(4) да не предоставя на физически и юридически лица документи и информация, свързани с изпълнението на услугата без писменото съгласие на ВЪЗЛОЖИТЕЛЯ;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(5) да получи уговореното възнаграждение в настоящия договор.</w:t>
      </w:r>
    </w:p>
    <w:p w:rsidR="00607694" w:rsidRPr="009F175F" w:rsidRDefault="00607694"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ПРАВА И ЗАДЪЛЖЕНИЯ НА ВЪЗЛОЖИТЕЛЯ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21. ВЪЗЛОЖИТЕЛЯТ има право: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1. да изисква и да получи Услугата в уговорения срок,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3. ВЪЗЛОЖИТЕЛЯТ има право да не възложи някои от предвидените дейности.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22. ВЪЗЛОЖИТЕЛЯТ се задължава: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да приеме изпълнението на  предвидените дейности , когато отговаря на договореното, по реда и при условията на този Договор;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да заплати на ИЗПЪЛНИТЕЛЯ цената в размера, по реда и при условията, предвидени в този Договор;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4. да пази поверителна Конфиденциалната информация, в съответствие с уговореното в чл. 38 от Договора;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5.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6. да заяви  възлагането на отделните дейности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7. да освободи представената от ИЗПЪЛНИТЕЛЯ Гаранция за изпълнение, съгласно клаузите на Договора;</w:t>
      </w:r>
    </w:p>
    <w:p w:rsidR="00607694" w:rsidRPr="009F175F" w:rsidRDefault="00607694"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ПРЕДАВАНЕ И ПРИЕМАНЕ НА ИЗПЪЛНЕНИЕТО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23. Изпълнението на  отделните дейнсоти  се документира с протокол за приемане на работата, който се подписва от представители на ВЪЗЛОЖИТЕЛЯ и ИЗПЪЛНИТЕЛЯ в два оригинални екземпляра – по един за всяка от Страните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24. (1) ВЪЗЛОЖИТЕЛЯТ има право: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да приеме изпълнението, когато отговаря на договореното;</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да откаже да приеме изпълнението в случай, че констатираните недостатъци са от такова естество, че не могат да бъдат отстранени в рамките на срока за изпълнение по Договора</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САНКЦИИ ПРИ НЕИЗПЪЛНЕНИЕ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25. При просрочване изпълнението на задълженията по този Договор, неизправната Страна дължи на изправната неустойка в размер на 5% (пет на сто) от Цената за съответния период за всеки ден забава, но не повече от 10% ( 10 на сто) от Стойността на Договора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26. При констатирано лошо или друго неточно или частично изпълнение 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27. При разваляне на Договора поради виновно неизпълнение на някоя от Страните, виновната Страна дължи неустойка в размер на 10% (десет на сто) от Стойността на Договора.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28.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lastRenderedPageBreak/>
        <w:t>Чл. 29.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607694" w:rsidRPr="009F175F" w:rsidRDefault="00607694"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ПРЕКРАТЯВАНЕ НА ДОГОВОРА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30. (1) Този Договор се прекратява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с изтичане на срока или с достигане на максимално допустимата стойност на Договора;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2. с изпълнението на всички задължения на Страните по него;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7(седем) дни от настъпване на невъзможността и да представи доказателства;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5. при условията по чл. 5, ал. 1, т. 3 от ЗИФОДРЮПДРСЛ.</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Договорът може да бъде прекратен</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1.по взаимно съгласие на Страните, изразено в писмена форма;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2.когато за ИЗПЪЛНИТЕЛЯ бъде открито производство по несъстоятелност или ликвидация – по искане на всяка от Страните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31.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ИЗПЪЛНИТЕЛЯТ е прекратил изпълнението на Услугите за повече от 10(десет) дни;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ИЗПЪЛНИТЕЛЯТ е допуснал съществено отклонение от Техническата спецификация и Техническото предложение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32.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33. Във всички случаи на прекратяване на Договора, освен при прекратяване на юридическо лице – Страна по Договора без правоприемство: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ИЗПЪЛНИТЕЛЯТ се задължава: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34. 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ОБЩИ РАЗПОРЕДБИ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ДЕФИНИРАНИ ПОНЯТИЯ И ТЪЛКУВАНЕ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35.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При противоречие между различни разпоредби или условия, съдържащи се в Договора и Приложенията, се прилагат следните правила: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специалните разпоредби имат предимство пред общите разпоредби;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разпоредбите на Приложенията имат предимство пред разпоредбите на Договора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Спазване на приложими норми </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36.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КОНФИДЕНЦИАЛНОСТ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37. (1)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w:t>
      </w:r>
      <w:r w:rsidRPr="009F175F">
        <w:rPr>
          <w:rFonts w:eastAsia="Times New Roman"/>
          <w:kern w:val="24"/>
          <w:sz w:val="20"/>
          <w:szCs w:val="20"/>
        </w:rPr>
        <w:lastRenderedPageBreak/>
        <w:t xml:space="preserve">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Не се счита за нарушение на задълженията за неразкриване на Конфиденциална информация, когато: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информацията е станала или става публично достъпна, без нарушаване на този Договор от която и да е от Страните;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информацията се изисква по силата на закон, приложим спрямо която и да е от Страните; или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В случаите по точки 2 или 3 Страната, която следва да предостави информацията, уведомява незабавно другата Страна по Договора.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(4)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ПУБЛИЧНИ ИЗЯВЛЕНИЯ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38.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Прехвърляне на права и задължения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39. Никоя от Страните няма право да прехвърля никое от правата и задълженията, произтичащи от този Договор, без съгласието на другата Страна.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40.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Непреодолима сила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41. (1) Страните не отговарят за неизпълнение на задължение по този Договор, когато невъзможността за изпълнение се дължи на непреодолима сила.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(4) 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(5) Не може да се позовава на непреодолима сила Страна: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която е била в забава или друго неизпълнение преди настъпването на непреодолима сила;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която не е информирала другата Страна за настъпването на непреодолима сила; или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чиято небрежност или умишлени действия или бездействия са довели до невъзможност за изпълнение на Договора.</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(6) Липсата на парични средства не представлява непреодолима сила.</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НИЩОЖНОСТ НА ОТДЕЛНИ КЛАУЗИ</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42.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43.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За целите на този Договор данните и лицата за контакт на Страните са, както следва: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За ВЪЗЛОЖИТЕЛЯ:</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Адрес за кореспонденция: </w:t>
      </w:r>
      <w:r w:rsidR="006B07D7">
        <w:rPr>
          <w:rFonts w:eastAsia="Times New Roman"/>
          <w:kern w:val="24"/>
          <w:sz w:val="20"/>
          <w:szCs w:val="20"/>
        </w:rPr>
        <w:t>гр.Ямбол,ул.Васил Карагьозов №11,тел.046/662670</w:t>
      </w:r>
      <w:r w:rsidR="00840760">
        <w:rPr>
          <w:rFonts w:eastAsia="Times New Roman"/>
          <w:kern w:val="24"/>
          <w:sz w:val="20"/>
          <w:szCs w:val="20"/>
        </w:rPr>
        <w:t xml:space="preserve">, </w:t>
      </w:r>
      <w:r w:rsidR="006B07D7">
        <w:rPr>
          <w:rFonts w:eastAsia="Times New Roman"/>
          <w:kern w:val="24"/>
          <w:sz w:val="20"/>
          <w:szCs w:val="20"/>
        </w:rPr>
        <w:t>факс: 046/662675</w:t>
      </w:r>
    </w:p>
    <w:p w:rsidR="00607694" w:rsidRPr="006B07D7"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e-mail: </w:t>
      </w:r>
      <w:hyperlink r:id="rId5" w:history="1">
        <w:r w:rsidR="006B07D7" w:rsidRPr="007C00A0">
          <w:rPr>
            <w:rStyle w:val="Hyperlink"/>
            <w:rFonts w:eastAsia="Times New Roman"/>
            <w:kern w:val="24"/>
            <w:sz w:val="20"/>
            <w:szCs w:val="20"/>
            <w:lang w:val="en-US"/>
          </w:rPr>
          <w:t>dgstundzha@uidp-sliven.com</w:t>
        </w:r>
      </w:hyperlink>
      <w:r w:rsidR="006B07D7">
        <w:rPr>
          <w:rFonts w:eastAsia="Times New Roman"/>
          <w:kern w:val="24"/>
          <w:sz w:val="20"/>
          <w:szCs w:val="20"/>
        </w:rPr>
        <w:t>, Лице за контакт:</w:t>
      </w:r>
      <w:r w:rsidR="00840760">
        <w:rPr>
          <w:rFonts w:eastAsia="Times New Roman"/>
          <w:kern w:val="24"/>
          <w:sz w:val="20"/>
          <w:szCs w:val="20"/>
        </w:rPr>
        <w:t xml:space="preserve"> </w:t>
      </w:r>
      <w:r w:rsidR="0077107F" w:rsidRPr="0077107F">
        <w:rPr>
          <w:rFonts w:eastAsia="Times New Roman"/>
          <w:i/>
          <w:kern w:val="24"/>
          <w:sz w:val="20"/>
          <w:szCs w:val="20"/>
        </w:rPr>
        <w:t>заличено съгласно чл.2 от ЗЗЛД</w:t>
      </w:r>
    </w:p>
    <w:p w:rsidR="00840760" w:rsidRDefault="00840760" w:rsidP="00840760">
      <w:pPr>
        <w:spacing w:line="240" w:lineRule="auto"/>
        <w:ind w:firstLine="567"/>
        <w:jc w:val="both"/>
        <w:rPr>
          <w:rFonts w:eastAsia="Times New Roman"/>
          <w:kern w:val="24"/>
          <w:sz w:val="20"/>
          <w:szCs w:val="20"/>
        </w:rPr>
      </w:pPr>
      <w:r>
        <w:rPr>
          <w:rFonts w:eastAsia="Times New Roman"/>
          <w:kern w:val="24"/>
          <w:sz w:val="20"/>
          <w:szCs w:val="20"/>
        </w:rPr>
        <w:lastRenderedPageBreak/>
        <w:t>2.За ИЗПЪЛНИТЕЛЯ:</w:t>
      </w:r>
    </w:p>
    <w:p w:rsidR="00607694" w:rsidRPr="009F175F" w:rsidRDefault="00840760" w:rsidP="00840760">
      <w:pPr>
        <w:spacing w:line="240" w:lineRule="auto"/>
        <w:ind w:firstLine="567"/>
        <w:jc w:val="both"/>
        <w:rPr>
          <w:rFonts w:eastAsia="Times New Roman"/>
          <w:kern w:val="24"/>
          <w:sz w:val="20"/>
          <w:szCs w:val="20"/>
        </w:rPr>
      </w:pPr>
      <w:r>
        <w:rPr>
          <w:rFonts w:eastAsia="Times New Roman"/>
          <w:kern w:val="24"/>
          <w:sz w:val="20"/>
          <w:szCs w:val="20"/>
        </w:rPr>
        <w:t xml:space="preserve"> </w:t>
      </w:r>
      <w:r w:rsidR="00607694" w:rsidRPr="009F175F">
        <w:rPr>
          <w:rFonts w:eastAsia="Times New Roman"/>
          <w:kern w:val="24"/>
          <w:sz w:val="20"/>
          <w:szCs w:val="20"/>
        </w:rPr>
        <w:t xml:space="preserve">Адрес за кореспонденция: </w:t>
      </w:r>
      <w:r w:rsidR="006B07D7">
        <w:rPr>
          <w:rFonts w:eastAsia="Times New Roman"/>
          <w:kern w:val="24"/>
          <w:sz w:val="20"/>
          <w:szCs w:val="20"/>
        </w:rPr>
        <w:t>гр.Тополовград, ул Свети Климент Охридски №2А</w:t>
      </w:r>
      <w:r w:rsidR="00607694" w:rsidRPr="009F175F">
        <w:rPr>
          <w:rFonts w:eastAsia="Times New Roman"/>
          <w:kern w:val="24"/>
          <w:sz w:val="20"/>
          <w:szCs w:val="20"/>
        </w:rPr>
        <w:t>.</w:t>
      </w:r>
    </w:p>
    <w:p w:rsidR="0077107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Тел.: </w:t>
      </w:r>
      <w:r w:rsidR="006B07D7">
        <w:rPr>
          <w:rFonts w:eastAsia="Times New Roman"/>
          <w:kern w:val="24"/>
          <w:sz w:val="20"/>
          <w:szCs w:val="20"/>
        </w:rPr>
        <w:t>0897857645,</w:t>
      </w:r>
      <w:r w:rsidRPr="009F175F">
        <w:rPr>
          <w:rFonts w:eastAsia="Times New Roman"/>
          <w:kern w:val="24"/>
          <w:sz w:val="20"/>
          <w:szCs w:val="20"/>
        </w:rPr>
        <w:t xml:space="preserve">e-mail: </w:t>
      </w:r>
      <w:r w:rsidR="006B07D7">
        <w:rPr>
          <w:rFonts w:eastAsia="Times New Roman"/>
          <w:kern w:val="24"/>
          <w:sz w:val="20"/>
          <w:szCs w:val="20"/>
          <w:lang w:val="en-US"/>
        </w:rPr>
        <w:t>baena_baev@abv.bg</w:t>
      </w:r>
      <w:r>
        <w:rPr>
          <w:rFonts w:eastAsia="Times New Roman"/>
          <w:kern w:val="24"/>
          <w:sz w:val="20"/>
          <w:szCs w:val="20"/>
        </w:rPr>
        <w:t xml:space="preserve">; </w:t>
      </w:r>
      <w:r w:rsidRPr="009F175F">
        <w:rPr>
          <w:rFonts w:eastAsia="Times New Roman"/>
          <w:kern w:val="24"/>
          <w:sz w:val="20"/>
          <w:szCs w:val="20"/>
        </w:rPr>
        <w:t xml:space="preserve">Лице за контакт: </w:t>
      </w:r>
      <w:r w:rsidR="0077107F" w:rsidRPr="0077107F">
        <w:rPr>
          <w:rFonts w:eastAsia="Times New Roman"/>
          <w:i/>
          <w:kern w:val="24"/>
          <w:sz w:val="20"/>
          <w:szCs w:val="20"/>
        </w:rPr>
        <w:t>заличено съгласно чл.2 от ЗЗЛД</w:t>
      </w:r>
      <w:r w:rsidR="0077107F" w:rsidRPr="009F175F">
        <w:rPr>
          <w:rFonts w:eastAsia="Times New Roman"/>
          <w:kern w:val="24"/>
          <w:sz w:val="20"/>
          <w:szCs w:val="20"/>
        </w:rPr>
        <w:t xml:space="preserve">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За дата на уведомлението се счита: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1. датата на предаването – при лично предаване на уведомлението;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2. датата на пощенското клеймо на обратната разписка – при изпращане по пощата;</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датата на доставка, отбелязана върху куриерската разписка – при изпращане по куриер;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3. датата на приемането – при изпращане по факс;</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4. датата на получаване – при изпращане по електронна поща.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(5)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Чл. 44. (1) Този Договор се сключва на български </w:t>
      </w:r>
    </w:p>
    <w:p w:rsidR="00607694"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   (2)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 са за сметка на ИЗПЪЛНИТЕЛЯ. </w:t>
      </w:r>
    </w:p>
    <w:p w:rsidR="00840760" w:rsidRPr="009F175F" w:rsidRDefault="00840760" w:rsidP="00840760">
      <w:pPr>
        <w:spacing w:line="240" w:lineRule="auto"/>
        <w:ind w:firstLine="567"/>
        <w:jc w:val="both"/>
        <w:rPr>
          <w:rFonts w:eastAsia="Times New Roman"/>
          <w:kern w:val="24"/>
          <w:sz w:val="20"/>
          <w:szCs w:val="20"/>
        </w:rPr>
      </w:pP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ПРИЛОЖИМО ПРАВО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45.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РАЗРЕШАВАНЕ НА СПОРОВЕ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 xml:space="preserve">Чл. 46.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 </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47. Този Договор е изготвен и подписан в 2(два) еднообразни екземпляра – по един за всяка от Страните</w:t>
      </w:r>
    </w:p>
    <w:p w:rsidR="00607694" w:rsidRPr="009F175F" w:rsidRDefault="00607694" w:rsidP="00840760">
      <w:pPr>
        <w:spacing w:line="240" w:lineRule="auto"/>
        <w:ind w:firstLine="567"/>
        <w:jc w:val="both"/>
        <w:rPr>
          <w:rFonts w:eastAsia="Times New Roman"/>
          <w:kern w:val="24"/>
          <w:sz w:val="20"/>
          <w:szCs w:val="20"/>
        </w:rPr>
      </w:pPr>
      <w:r w:rsidRPr="009F175F">
        <w:rPr>
          <w:rFonts w:eastAsia="Times New Roman"/>
          <w:kern w:val="24"/>
          <w:sz w:val="20"/>
          <w:szCs w:val="20"/>
        </w:rPr>
        <w:t>Чл. 48. Към неразделна част от този Договор са следните приложения:</w:t>
      </w:r>
    </w:p>
    <w:p w:rsidR="00607694" w:rsidRPr="009F175F" w:rsidRDefault="00607694" w:rsidP="00AD4E43">
      <w:pPr>
        <w:spacing w:line="240" w:lineRule="auto"/>
        <w:ind w:firstLine="567"/>
        <w:jc w:val="both"/>
        <w:rPr>
          <w:rFonts w:eastAsia="Times New Roman"/>
          <w:kern w:val="24"/>
          <w:sz w:val="20"/>
          <w:szCs w:val="20"/>
        </w:rPr>
      </w:pPr>
      <w:r w:rsidRPr="00661A36">
        <w:rPr>
          <w:rFonts w:eastAsia="Times New Roman"/>
          <w:kern w:val="24"/>
          <w:sz w:val="20"/>
          <w:szCs w:val="20"/>
        </w:rPr>
        <w:t>–</w:t>
      </w:r>
      <w:r>
        <w:rPr>
          <w:rFonts w:eastAsia="Times New Roman"/>
          <w:kern w:val="24"/>
          <w:sz w:val="20"/>
          <w:szCs w:val="20"/>
        </w:rPr>
        <w:t xml:space="preserve"> </w:t>
      </w:r>
      <w:r w:rsidRPr="009F175F">
        <w:rPr>
          <w:rFonts w:eastAsia="Times New Roman"/>
          <w:kern w:val="24"/>
          <w:sz w:val="20"/>
          <w:szCs w:val="20"/>
        </w:rPr>
        <w:t xml:space="preserve"> Техническа спецификация- Приложение № 3</w:t>
      </w:r>
    </w:p>
    <w:p w:rsidR="00607694" w:rsidRPr="009F175F" w:rsidRDefault="00607694" w:rsidP="00AD4E43">
      <w:pPr>
        <w:spacing w:line="240" w:lineRule="auto"/>
        <w:ind w:firstLine="567"/>
        <w:jc w:val="both"/>
        <w:rPr>
          <w:rFonts w:eastAsia="Times New Roman"/>
          <w:kern w:val="24"/>
          <w:sz w:val="20"/>
          <w:szCs w:val="20"/>
        </w:rPr>
      </w:pPr>
      <w:r w:rsidRPr="00661A36">
        <w:rPr>
          <w:rFonts w:eastAsia="Times New Roman"/>
          <w:kern w:val="24"/>
          <w:sz w:val="20"/>
          <w:szCs w:val="20"/>
        </w:rPr>
        <w:t>–</w:t>
      </w:r>
      <w:r>
        <w:rPr>
          <w:rFonts w:eastAsia="Times New Roman"/>
          <w:kern w:val="24"/>
          <w:sz w:val="20"/>
          <w:szCs w:val="20"/>
        </w:rPr>
        <w:t xml:space="preserve">  </w:t>
      </w:r>
      <w:r w:rsidRPr="009F175F">
        <w:rPr>
          <w:rFonts w:eastAsia="Times New Roman"/>
          <w:kern w:val="24"/>
          <w:sz w:val="20"/>
          <w:szCs w:val="20"/>
        </w:rPr>
        <w:t>Техническо предложение на ИЗПЪЛНИТЕЛЯ - Приложение № 2</w:t>
      </w:r>
    </w:p>
    <w:p w:rsidR="00607694" w:rsidRDefault="00607694" w:rsidP="00AD4E43">
      <w:pPr>
        <w:spacing w:line="240" w:lineRule="auto"/>
        <w:ind w:firstLine="567"/>
        <w:jc w:val="both"/>
        <w:rPr>
          <w:rFonts w:eastAsia="Times New Roman"/>
          <w:kern w:val="24"/>
          <w:sz w:val="20"/>
          <w:szCs w:val="20"/>
        </w:rPr>
      </w:pPr>
      <w:r w:rsidRPr="009F175F">
        <w:rPr>
          <w:rFonts w:eastAsia="Times New Roman"/>
          <w:kern w:val="24"/>
          <w:sz w:val="20"/>
          <w:szCs w:val="20"/>
        </w:rPr>
        <w:t xml:space="preserve">– </w:t>
      </w:r>
      <w:r>
        <w:rPr>
          <w:rFonts w:eastAsia="Times New Roman"/>
          <w:kern w:val="24"/>
          <w:sz w:val="20"/>
          <w:szCs w:val="20"/>
        </w:rPr>
        <w:t xml:space="preserve"> </w:t>
      </w:r>
      <w:r w:rsidRPr="009F175F">
        <w:rPr>
          <w:rFonts w:eastAsia="Times New Roman"/>
          <w:kern w:val="24"/>
          <w:sz w:val="20"/>
          <w:szCs w:val="20"/>
        </w:rPr>
        <w:t>Ценово предложение на ИЗПЪЛНИТЕЛЯ-Приложение № 4</w:t>
      </w:r>
    </w:p>
    <w:p w:rsidR="00607694" w:rsidRPr="009F175F" w:rsidRDefault="00607694" w:rsidP="00607694">
      <w:pPr>
        <w:spacing w:line="240" w:lineRule="auto"/>
        <w:jc w:val="both"/>
        <w:rPr>
          <w:rFonts w:eastAsia="Times New Roman"/>
          <w:kern w:val="24"/>
          <w:sz w:val="20"/>
          <w:szCs w:val="20"/>
        </w:rPr>
      </w:pPr>
      <w:r w:rsidRPr="009F175F">
        <w:rPr>
          <w:rFonts w:eastAsia="Times New Roman"/>
          <w:kern w:val="24"/>
          <w:sz w:val="20"/>
          <w:szCs w:val="20"/>
        </w:rPr>
        <w:tab/>
        <w:t xml:space="preserve"> </w:t>
      </w:r>
    </w:p>
    <w:p w:rsidR="00607694" w:rsidRPr="00A45CBA" w:rsidRDefault="00607694" w:rsidP="00607694">
      <w:pPr>
        <w:spacing w:line="240" w:lineRule="auto"/>
        <w:jc w:val="both"/>
        <w:rPr>
          <w:rFonts w:eastAsia="Times New Roman"/>
          <w:kern w:val="24"/>
          <w:sz w:val="20"/>
          <w:szCs w:val="20"/>
        </w:rPr>
      </w:pPr>
    </w:p>
    <w:p w:rsidR="00607694" w:rsidRDefault="00607694" w:rsidP="00607694">
      <w:pPr>
        <w:spacing w:line="240" w:lineRule="auto"/>
        <w:jc w:val="both"/>
        <w:rPr>
          <w:rFonts w:eastAsia="Times New Roman"/>
          <w:b/>
          <w:kern w:val="24"/>
          <w:sz w:val="20"/>
          <w:szCs w:val="20"/>
        </w:rPr>
      </w:pPr>
      <w:r w:rsidRPr="00A45CBA">
        <w:rPr>
          <w:rFonts w:eastAsia="Times New Roman"/>
          <w:b/>
          <w:kern w:val="24"/>
          <w:sz w:val="20"/>
          <w:szCs w:val="20"/>
        </w:rPr>
        <w:t xml:space="preserve">ЗА ВЪЗЛОЖИТЕЛ: </w:t>
      </w:r>
      <w:r w:rsidRPr="00A45CBA">
        <w:rPr>
          <w:rFonts w:eastAsia="Times New Roman"/>
          <w:b/>
          <w:kern w:val="24"/>
          <w:sz w:val="20"/>
          <w:szCs w:val="20"/>
        </w:rPr>
        <w:tab/>
        <w:t xml:space="preserve">                                                      </w:t>
      </w:r>
      <w:r>
        <w:rPr>
          <w:rFonts w:eastAsia="Times New Roman"/>
          <w:b/>
          <w:kern w:val="24"/>
          <w:sz w:val="20"/>
          <w:szCs w:val="20"/>
        </w:rPr>
        <w:t xml:space="preserve">                </w:t>
      </w:r>
      <w:r w:rsidRPr="00A45CBA">
        <w:rPr>
          <w:rFonts w:eastAsia="Times New Roman"/>
          <w:b/>
          <w:kern w:val="24"/>
          <w:sz w:val="20"/>
          <w:szCs w:val="20"/>
        </w:rPr>
        <w:t xml:space="preserve">     ЗА ИЗПЪЛНИТЕЛ:</w:t>
      </w:r>
    </w:p>
    <w:p w:rsidR="006B07D7" w:rsidRPr="00A45CBA" w:rsidRDefault="006B07D7" w:rsidP="00607694">
      <w:pPr>
        <w:spacing w:line="240" w:lineRule="auto"/>
        <w:jc w:val="both"/>
        <w:rPr>
          <w:rFonts w:eastAsia="Times New Roman"/>
          <w:b/>
          <w:kern w:val="24"/>
          <w:sz w:val="20"/>
          <w:szCs w:val="20"/>
        </w:rPr>
      </w:pPr>
    </w:p>
    <w:p w:rsidR="0077107F" w:rsidRPr="0077107F" w:rsidRDefault="00607694" w:rsidP="0077107F">
      <w:pPr>
        <w:ind w:left="142" w:firstLine="284"/>
        <w:jc w:val="both"/>
        <w:rPr>
          <w:rFonts w:eastAsia="Times New Roman"/>
          <w:i/>
          <w:caps/>
          <w:sz w:val="20"/>
          <w:szCs w:val="20"/>
          <w:lang w:eastAsia="bg-BG"/>
        </w:rPr>
      </w:pPr>
      <w:r>
        <w:rPr>
          <w:rFonts w:eastAsia="Times New Roman"/>
          <w:b/>
          <w:kern w:val="24"/>
          <w:sz w:val="20"/>
          <w:szCs w:val="20"/>
        </w:rPr>
        <w:t xml:space="preserve"> </w:t>
      </w:r>
      <w:r w:rsidR="0077107F" w:rsidRPr="0077107F">
        <w:rPr>
          <w:rFonts w:eastAsia="Times New Roman"/>
          <w:caps/>
          <w:sz w:val="20"/>
          <w:szCs w:val="20"/>
          <w:lang w:eastAsia="bg-BG"/>
        </w:rPr>
        <w:t>ИД Директор :</w:t>
      </w:r>
      <w:r w:rsidR="0077107F" w:rsidRPr="0077107F">
        <w:rPr>
          <w:rFonts w:eastAsia="Times New Roman"/>
          <w:sz w:val="20"/>
          <w:szCs w:val="20"/>
        </w:rPr>
        <w:t xml:space="preserve"> </w:t>
      </w:r>
      <w:r w:rsidR="0077107F" w:rsidRPr="0077107F">
        <w:rPr>
          <w:rFonts w:eastAsia="Times New Roman"/>
          <w:i/>
          <w:sz w:val="20"/>
          <w:szCs w:val="20"/>
          <w:lang w:eastAsia="bg-BG"/>
        </w:rPr>
        <w:t>подписано</w:t>
      </w:r>
      <w:r w:rsidR="0077107F" w:rsidRPr="0077107F">
        <w:rPr>
          <w:rFonts w:eastAsia="Times New Roman"/>
          <w:caps/>
          <w:sz w:val="20"/>
          <w:szCs w:val="20"/>
          <w:lang w:eastAsia="bg-BG"/>
        </w:rPr>
        <w:t xml:space="preserve">                                                                    УПРАВИТЕЛ:</w:t>
      </w:r>
      <w:r w:rsidR="0077107F" w:rsidRPr="0077107F">
        <w:rPr>
          <w:rFonts w:eastAsia="Times New Roman"/>
          <w:sz w:val="20"/>
          <w:szCs w:val="20"/>
        </w:rPr>
        <w:t xml:space="preserve"> </w:t>
      </w:r>
      <w:r w:rsidR="0077107F" w:rsidRPr="0077107F">
        <w:rPr>
          <w:rFonts w:eastAsia="Times New Roman"/>
          <w:i/>
          <w:sz w:val="20"/>
          <w:szCs w:val="20"/>
          <w:lang w:eastAsia="bg-BG"/>
        </w:rPr>
        <w:t>подписано</w:t>
      </w:r>
    </w:p>
    <w:p w:rsidR="0077107F" w:rsidRPr="0077107F" w:rsidRDefault="0077107F" w:rsidP="0077107F">
      <w:pPr>
        <w:spacing w:line="240" w:lineRule="auto"/>
        <w:ind w:left="142" w:firstLine="284"/>
        <w:jc w:val="both"/>
        <w:rPr>
          <w:rFonts w:eastAsia="Times New Roman"/>
          <w:i/>
          <w:caps/>
          <w:sz w:val="20"/>
          <w:szCs w:val="20"/>
          <w:lang w:eastAsia="bg-BG"/>
        </w:rPr>
      </w:pPr>
      <w:r w:rsidRPr="0077107F">
        <w:rPr>
          <w:rFonts w:eastAsia="Times New Roman"/>
          <w:i/>
          <w:sz w:val="20"/>
          <w:szCs w:val="20"/>
          <w:lang w:eastAsia="bg-BG"/>
        </w:rPr>
        <w:t xml:space="preserve">                               и заличено                                                                                             и заличено </w:t>
      </w:r>
    </w:p>
    <w:p w:rsidR="0077107F" w:rsidRPr="0077107F" w:rsidRDefault="0077107F" w:rsidP="0077107F">
      <w:pPr>
        <w:spacing w:line="240" w:lineRule="auto"/>
        <w:ind w:left="142" w:firstLine="284"/>
        <w:jc w:val="both"/>
        <w:rPr>
          <w:rFonts w:eastAsia="Times New Roman"/>
          <w:caps/>
          <w:sz w:val="20"/>
          <w:szCs w:val="20"/>
          <w:lang w:eastAsia="bg-BG"/>
        </w:rPr>
      </w:pPr>
      <w:r w:rsidRPr="0077107F">
        <w:rPr>
          <w:rFonts w:eastAsia="Times New Roman"/>
          <w:i/>
          <w:sz w:val="20"/>
          <w:szCs w:val="20"/>
          <w:lang w:eastAsia="bg-BG"/>
        </w:rPr>
        <w:t xml:space="preserve">                              съгласно чл. 2 от</w:t>
      </w:r>
      <w:r>
        <w:rPr>
          <w:rFonts w:eastAsia="Times New Roman"/>
          <w:i/>
          <w:sz w:val="20"/>
          <w:szCs w:val="20"/>
          <w:lang w:eastAsia="bg-BG"/>
        </w:rPr>
        <w:t xml:space="preserve"> ЗЗЛД                         </w:t>
      </w:r>
      <w:bookmarkStart w:id="0" w:name="_GoBack"/>
      <w:bookmarkEnd w:id="0"/>
      <w:r w:rsidRPr="0077107F">
        <w:rPr>
          <w:rFonts w:eastAsia="Times New Roman"/>
          <w:i/>
          <w:sz w:val="20"/>
          <w:szCs w:val="20"/>
          <w:lang w:eastAsia="bg-BG"/>
        </w:rPr>
        <w:t xml:space="preserve">                                     съгласно чл. 2 от ЗЗЛД                                                            </w:t>
      </w:r>
    </w:p>
    <w:p w:rsidR="0077107F" w:rsidRPr="0077107F" w:rsidRDefault="0077107F" w:rsidP="0077107F">
      <w:pPr>
        <w:spacing w:line="240" w:lineRule="auto"/>
        <w:ind w:left="142" w:firstLine="284"/>
        <w:rPr>
          <w:rFonts w:eastAsia="Times New Roman"/>
          <w:caps/>
          <w:sz w:val="20"/>
          <w:szCs w:val="20"/>
          <w:lang w:eastAsia="bg-BG"/>
        </w:rPr>
      </w:pPr>
      <w:r w:rsidRPr="0077107F">
        <w:rPr>
          <w:rFonts w:eastAsia="Times New Roman"/>
          <w:caps/>
          <w:sz w:val="20"/>
          <w:szCs w:val="20"/>
          <w:lang w:eastAsia="bg-BG"/>
        </w:rPr>
        <w:t xml:space="preserve">                                                                    </w:t>
      </w:r>
    </w:p>
    <w:p w:rsidR="0077107F" w:rsidRPr="0077107F" w:rsidRDefault="0077107F" w:rsidP="0077107F">
      <w:pPr>
        <w:spacing w:line="240" w:lineRule="auto"/>
        <w:ind w:left="142" w:firstLine="284"/>
        <w:jc w:val="both"/>
        <w:rPr>
          <w:rFonts w:eastAsia="Times New Roman"/>
          <w:i/>
          <w:caps/>
          <w:sz w:val="20"/>
          <w:szCs w:val="20"/>
          <w:lang w:eastAsia="bg-BG"/>
        </w:rPr>
      </w:pPr>
      <w:r w:rsidRPr="0077107F">
        <w:rPr>
          <w:rFonts w:eastAsia="Times New Roman"/>
          <w:caps/>
          <w:sz w:val="20"/>
          <w:szCs w:val="20"/>
          <w:lang w:eastAsia="bg-BG"/>
        </w:rPr>
        <w:t>ГЛ.СЧЕТОВОДИТЕЛ:</w:t>
      </w:r>
      <w:r w:rsidRPr="0077107F">
        <w:rPr>
          <w:rFonts w:eastAsia="Times New Roman"/>
          <w:i/>
          <w:sz w:val="20"/>
          <w:szCs w:val="20"/>
          <w:lang w:eastAsia="bg-BG"/>
        </w:rPr>
        <w:t xml:space="preserve"> подписано</w:t>
      </w:r>
    </w:p>
    <w:p w:rsidR="0077107F" w:rsidRPr="0077107F" w:rsidRDefault="0077107F" w:rsidP="0077107F">
      <w:pPr>
        <w:spacing w:line="240" w:lineRule="auto"/>
        <w:ind w:left="142" w:firstLine="284"/>
        <w:jc w:val="both"/>
        <w:rPr>
          <w:rFonts w:eastAsia="Times New Roman"/>
          <w:i/>
          <w:caps/>
          <w:sz w:val="20"/>
          <w:szCs w:val="20"/>
          <w:lang w:eastAsia="bg-BG"/>
        </w:rPr>
      </w:pPr>
      <w:r w:rsidRPr="0077107F">
        <w:rPr>
          <w:rFonts w:eastAsia="Times New Roman"/>
          <w:i/>
          <w:sz w:val="20"/>
          <w:szCs w:val="20"/>
          <w:lang w:eastAsia="bg-BG"/>
        </w:rPr>
        <w:t xml:space="preserve">                                       и заличено                                                                                             </w:t>
      </w:r>
    </w:p>
    <w:p w:rsidR="00607694" w:rsidRDefault="0077107F" w:rsidP="0077107F">
      <w:pPr>
        <w:spacing w:line="240" w:lineRule="auto"/>
        <w:jc w:val="both"/>
        <w:rPr>
          <w:rFonts w:eastAsia="Times New Roman"/>
          <w:b/>
          <w:i/>
          <w:sz w:val="20"/>
          <w:szCs w:val="20"/>
          <w:lang w:eastAsia="bg-BG"/>
        </w:rPr>
      </w:pPr>
      <w:r w:rsidRPr="0077107F">
        <w:rPr>
          <w:rFonts w:eastAsia="Times New Roman"/>
          <w:i/>
          <w:sz w:val="20"/>
          <w:szCs w:val="20"/>
          <w:lang w:eastAsia="bg-BG"/>
        </w:rPr>
        <w:t xml:space="preserve">                                      съгласно чл. 2 от ЗЗЛД                                                                        </w:t>
      </w:r>
      <w:r w:rsidR="00607694">
        <w:rPr>
          <w:rFonts w:eastAsia="Times New Roman"/>
          <w:b/>
          <w:i/>
          <w:sz w:val="20"/>
          <w:szCs w:val="20"/>
          <w:lang w:eastAsia="bg-BG"/>
        </w:rPr>
        <w:t xml:space="preserve">                                                                               </w:t>
      </w:r>
    </w:p>
    <w:p w:rsidR="00607694" w:rsidRDefault="00607694" w:rsidP="00607694">
      <w:pPr>
        <w:spacing w:line="240" w:lineRule="auto"/>
        <w:rPr>
          <w:rFonts w:eastAsia="Times New Roman"/>
          <w:b/>
          <w:i/>
          <w:sz w:val="20"/>
          <w:szCs w:val="20"/>
          <w:lang w:eastAsia="bg-BG"/>
        </w:rPr>
      </w:pPr>
      <w:r>
        <w:rPr>
          <w:rFonts w:eastAsia="Times New Roman"/>
          <w:b/>
          <w:i/>
          <w:sz w:val="20"/>
          <w:szCs w:val="20"/>
          <w:lang w:eastAsia="bg-BG"/>
        </w:rPr>
        <w:t xml:space="preserve">                                                                                                           </w:t>
      </w:r>
    </w:p>
    <w:p w:rsidR="00607694" w:rsidRDefault="00607694" w:rsidP="00607694">
      <w:pPr>
        <w:spacing w:line="240" w:lineRule="auto"/>
        <w:rPr>
          <w:rFonts w:eastAsia="Times New Roman"/>
          <w:b/>
          <w:i/>
          <w:sz w:val="20"/>
          <w:szCs w:val="20"/>
          <w:lang w:eastAsia="bg-BG"/>
        </w:rPr>
      </w:pPr>
    </w:p>
    <w:p w:rsidR="00607694" w:rsidRDefault="00607694" w:rsidP="00607694">
      <w:pPr>
        <w:spacing w:line="240" w:lineRule="auto"/>
        <w:rPr>
          <w:rFonts w:eastAsia="Times New Roman"/>
          <w:b/>
          <w:i/>
          <w:sz w:val="20"/>
          <w:szCs w:val="20"/>
          <w:lang w:eastAsia="bg-BG"/>
        </w:rPr>
      </w:pPr>
    </w:p>
    <w:p w:rsidR="00607694" w:rsidRDefault="00607694" w:rsidP="00607694">
      <w:pPr>
        <w:spacing w:line="240" w:lineRule="auto"/>
        <w:rPr>
          <w:rFonts w:eastAsia="Times New Roman"/>
          <w:b/>
          <w:i/>
          <w:sz w:val="20"/>
          <w:szCs w:val="20"/>
          <w:lang w:eastAsia="bg-BG"/>
        </w:rPr>
      </w:pPr>
    </w:p>
    <w:p w:rsidR="00607694" w:rsidRDefault="00607694" w:rsidP="00607694">
      <w:pPr>
        <w:spacing w:line="240" w:lineRule="auto"/>
        <w:rPr>
          <w:rFonts w:eastAsia="Times New Roman"/>
          <w:b/>
          <w:i/>
          <w:sz w:val="20"/>
          <w:szCs w:val="20"/>
          <w:lang w:eastAsia="bg-BG"/>
        </w:rPr>
      </w:pPr>
    </w:p>
    <w:p w:rsidR="00607694" w:rsidRDefault="00607694" w:rsidP="00607694">
      <w:pPr>
        <w:spacing w:line="240" w:lineRule="auto"/>
        <w:rPr>
          <w:rFonts w:eastAsia="Times New Roman"/>
          <w:b/>
          <w:i/>
          <w:sz w:val="20"/>
          <w:szCs w:val="20"/>
          <w:lang w:eastAsia="bg-BG"/>
        </w:rPr>
      </w:pPr>
    </w:p>
    <w:p w:rsidR="00EE765F" w:rsidRDefault="00EE765F"/>
    <w:sectPr w:rsidR="00EE765F" w:rsidSect="00840760">
      <w:pgSz w:w="11906" w:h="16838"/>
      <w:pgMar w:top="568"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C2D"/>
    <w:rsid w:val="00011C2D"/>
    <w:rsid w:val="00607694"/>
    <w:rsid w:val="006B07D7"/>
    <w:rsid w:val="0077107F"/>
    <w:rsid w:val="00840760"/>
    <w:rsid w:val="00870440"/>
    <w:rsid w:val="00AD4E43"/>
    <w:rsid w:val="00D74F7C"/>
    <w:rsid w:val="00ED0734"/>
    <w:rsid w:val="00EE765F"/>
    <w:rsid w:val="00F341C5"/>
    <w:rsid w:val="00F635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694"/>
    <w:pPr>
      <w:spacing w:after="0"/>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87044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704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70440"/>
    <w:pPr>
      <w:keepNext/>
      <w:keepLines/>
      <w:spacing w:before="20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870440"/>
    <w:pPr>
      <w:keepNext/>
      <w:keepLines/>
      <w:spacing w:before="200"/>
      <w:outlineLvl w:val="3"/>
    </w:pPr>
    <w:rPr>
      <w:rFonts w:asciiTheme="majorHAnsi" w:eastAsiaTheme="majorEastAsia" w:hAnsiTheme="majorHAnsi" w:cstheme="majorBidi"/>
      <w:b/>
      <w:bCs/>
      <w:i/>
      <w:iCs/>
      <w:color w:val="4F81BD" w:themeColor="accent1"/>
      <w:sz w:val="22"/>
    </w:rPr>
  </w:style>
  <w:style w:type="paragraph" w:styleId="Heading5">
    <w:name w:val="heading 5"/>
    <w:basedOn w:val="Normal"/>
    <w:next w:val="Normal"/>
    <w:link w:val="Heading5Char"/>
    <w:uiPriority w:val="9"/>
    <w:semiHidden/>
    <w:unhideWhenUsed/>
    <w:qFormat/>
    <w:rsid w:val="00870440"/>
    <w:pPr>
      <w:keepNext/>
      <w:keepLines/>
      <w:spacing w:before="200"/>
      <w:outlineLvl w:val="4"/>
    </w:pPr>
    <w:rPr>
      <w:rFonts w:asciiTheme="majorHAnsi" w:eastAsiaTheme="majorEastAsia" w:hAnsiTheme="majorHAnsi" w:cstheme="majorBidi"/>
      <w:color w:val="243F60" w:themeColor="accent1" w:themeShade="7F"/>
      <w:sz w:val="22"/>
    </w:rPr>
  </w:style>
  <w:style w:type="paragraph" w:styleId="Heading6">
    <w:name w:val="heading 6"/>
    <w:basedOn w:val="Normal"/>
    <w:next w:val="Normal"/>
    <w:link w:val="Heading6Char"/>
    <w:uiPriority w:val="9"/>
    <w:semiHidden/>
    <w:unhideWhenUsed/>
    <w:qFormat/>
    <w:rsid w:val="00870440"/>
    <w:pPr>
      <w:keepNext/>
      <w:keepLines/>
      <w:spacing w:before="20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870440"/>
    <w:pPr>
      <w:keepNext/>
      <w:keepLines/>
      <w:spacing w:before="20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87044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7044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44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7044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7044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7044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7044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7044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7044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7044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7044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70440"/>
    <w:pPr>
      <w:spacing w:after="200" w:line="240" w:lineRule="auto"/>
    </w:pPr>
    <w:rPr>
      <w:rFonts w:asciiTheme="minorHAnsi" w:eastAsiaTheme="minorHAnsi" w:hAnsiTheme="minorHAnsi" w:cstheme="minorBidi"/>
      <w:b/>
      <w:bCs/>
      <w:color w:val="4F81BD" w:themeColor="accent1"/>
      <w:sz w:val="18"/>
      <w:szCs w:val="18"/>
    </w:rPr>
  </w:style>
  <w:style w:type="paragraph" w:styleId="Title">
    <w:name w:val="Title"/>
    <w:basedOn w:val="Normal"/>
    <w:next w:val="Normal"/>
    <w:link w:val="TitleChar"/>
    <w:uiPriority w:val="10"/>
    <w:qFormat/>
    <w:rsid w:val="008704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7044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70440"/>
    <w:pPr>
      <w:numPr>
        <w:ilvl w:val="1"/>
      </w:numPr>
      <w:spacing w:after="20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870440"/>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870440"/>
    <w:rPr>
      <w:b/>
      <w:bCs/>
    </w:rPr>
  </w:style>
  <w:style w:type="character" w:styleId="Emphasis">
    <w:name w:val="Emphasis"/>
    <w:uiPriority w:val="20"/>
    <w:qFormat/>
    <w:rsid w:val="00870440"/>
    <w:rPr>
      <w:i/>
      <w:iCs/>
    </w:rPr>
  </w:style>
  <w:style w:type="paragraph" w:styleId="NoSpacing">
    <w:name w:val="No Spacing"/>
    <w:link w:val="NoSpacingChar"/>
    <w:uiPriority w:val="1"/>
    <w:qFormat/>
    <w:rsid w:val="00870440"/>
    <w:pPr>
      <w:spacing w:after="0" w:line="240" w:lineRule="auto"/>
    </w:pPr>
  </w:style>
  <w:style w:type="character" w:customStyle="1" w:styleId="NoSpacingChar">
    <w:name w:val="No Spacing Char"/>
    <w:basedOn w:val="DefaultParagraphFont"/>
    <w:link w:val="NoSpacing"/>
    <w:uiPriority w:val="1"/>
    <w:rsid w:val="00870440"/>
  </w:style>
  <w:style w:type="paragraph" w:styleId="ListParagraph">
    <w:name w:val="List Paragraph"/>
    <w:basedOn w:val="Normal"/>
    <w:uiPriority w:val="34"/>
    <w:qFormat/>
    <w:rsid w:val="00870440"/>
    <w:pPr>
      <w:spacing w:after="200"/>
      <w:ind w:left="720"/>
      <w:contextualSpacing/>
    </w:pPr>
    <w:rPr>
      <w:rFonts w:asciiTheme="minorHAnsi" w:eastAsiaTheme="minorHAnsi" w:hAnsiTheme="minorHAnsi" w:cstheme="minorBidi"/>
      <w:sz w:val="22"/>
    </w:rPr>
  </w:style>
  <w:style w:type="paragraph" w:styleId="Quote">
    <w:name w:val="Quote"/>
    <w:basedOn w:val="Normal"/>
    <w:next w:val="Normal"/>
    <w:link w:val="QuoteChar"/>
    <w:uiPriority w:val="29"/>
    <w:qFormat/>
    <w:rsid w:val="00870440"/>
    <w:pPr>
      <w:spacing w:after="200"/>
    </w:pPr>
    <w:rPr>
      <w:rFonts w:asciiTheme="minorHAnsi" w:eastAsiaTheme="minorHAnsi" w:hAnsiTheme="minorHAnsi" w:cstheme="minorBidi"/>
      <w:i/>
      <w:iCs/>
      <w:color w:val="000000" w:themeColor="text1"/>
      <w:sz w:val="22"/>
    </w:rPr>
  </w:style>
  <w:style w:type="character" w:customStyle="1" w:styleId="QuoteChar">
    <w:name w:val="Quote Char"/>
    <w:basedOn w:val="DefaultParagraphFont"/>
    <w:link w:val="Quote"/>
    <w:uiPriority w:val="29"/>
    <w:rsid w:val="00870440"/>
    <w:rPr>
      <w:i/>
      <w:iCs/>
      <w:color w:val="000000" w:themeColor="text1"/>
    </w:rPr>
  </w:style>
  <w:style w:type="paragraph" w:styleId="IntenseQuote">
    <w:name w:val="Intense Quote"/>
    <w:basedOn w:val="Normal"/>
    <w:next w:val="Normal"/>
    <w:link w:val="IntenseQuoteChar"/>
    <w:uiPriority w:val="30"/>
    <w:qFormat/>
    <w:rsid w:val="00870440"/>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 w:val="22"/>
    </w:rPr>
  </w:style>
  <w:style w:type="character" w:customStyle="1" w:styleId="IntenseQuoteChar">
    <w:name w:val="Intense Quote Char"/>
    <w:basedOn w:val="DefaultParagraphFont"/>
    <w:link w:val="IntenseQuote"/>
    <w:uiPriority w:val="30"/>
    <w:rsid w:val="00870440"/>
    <w:rPr>
      <w:b/>
      <w:bCs/>
      <w:i/>
      <w:iCs/>
      <w:color w:val="4F81BD" w:themeColor="accent1"/>
    </w:rPr>
  </w:style>
  <w:style w:type="character" w:styleId="SubtleEmphasis">
    <w:name w:val="Subtle Emphasis"/>
    <w:uiPriority w:val="19"/>
    <w:qFormat/>
    <w:rsid w:val="00870440"/>
    <w:rPr>
      <w:i/>
      <w:iCs/>
      <w:color w:val="808080" w:themeColor="text1" w:themeTint="7F"/>
    </w:rPr>
  </w:style>
  <w:style w:type="character" w:styleId="IntenseEmphasis">
    <w:name w:val="Intense Emphasis"/>
    <w:uiPriority w:val="21"/>
    <w:qFormat/>
    <w:rsid w:val="00870440"/>
    <w:rPr>
      <w:b/>
      <w:bCs/>
      <w:i/>
      <w:iCs/>
      <w:color w:val="4F81BD" w:themeColor="accent1"/>
    </w:rPr>
  </w:style>
  <w:style w:type="character" w:styleId="SubtleReference">
    <w:name w:val="Subtle Reference"/>
    <w:uiPriority w:val="31"/>
    <w:qFormat/>
    <w:rsid w:val="00870440"/>
    <w:rPr>
      <w:smallCaps/>
      <w:color w:val="C0504D" w:themeColor="accent2"/>
      <w:u w:val="single"/>
    </w:rPr>
  </w:style>
  <w:style w:type="character" w:styleId="IntenseReference">
    <w:name w:val="Intense Reference"/>
    <w:uiPriority w:val="32"/>
    <w:qFormat/>
    <w:rsid w:val="00870440"/>
    <w:rPr>
      <w:b/>
      <w:bCs/>
      <w:smallCaps/>
      <w:color w:val="C0504D" w:themeColor="accent2"/>
      <w:spacing w:val="5"/>
      <w:u w:val="single"/>
    </w:rPr>
  </w:style>
  <w:style w:type="character" w:styleId="BookTitle">
    <w:name w:val="Book Title"/>
    <w:uiPriority w:val="33"/>
    <w:qFormat/>
    <w:rsid w:val="00870440"/>
    <w:rPr>
      <w:b/>
      <w:bCs/>
      <w:smallCaps/>
      <w:spacing w:val="5"/>
    </w:rPr>
  </w:style>
  <w:style w:type="paragraph" w:styleId="TOCHeading">
    <w:name w:val="TOC Heading"/>
    <w:basedOn w:val="Heading1"/>
    <w:next w:val="Normal"/>
    <w:uiPriority w:val="39"/>
    <w:semiHidden/>
    <w:unhideWhenUsed/>
    <w:qFormat/>
    <w:rsid w:val="00870440"/>
    <w:pPr>
      <w:outlineLvl w:val="9"/>
    </w:pPr>
  </w:style>
  <w:style w:type="character" w:styleId="Hyperlink">
    <w:name w:val="Hyperlink"/>
    <w:basedOn w:val="DefaultParagraphFont"/>
    <w:uiPriority w:val="99"/>
    <w:unhideWhenUsed/>
    <w:rsid w:val="006B07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694"/>
    <w:pPr>
      <w:spacing w:after="0"/>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87044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704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70440"/>
    <w:pPr>
      <w:keepNext/>
      <w:keepLines/>
      <w:spacing w:before="20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870440"/>
    <w:pPr>
      <w:keepNext/>
      <w:keepLines/>
      <w:spacing w:before="200"/>
      <w:outlineLvl w:val="3"/>
    </w:pPr>
    <w:rPr>
      <w:rFonts w:asciiTheme="majorHAnsi" w:eastAsiaTheme="majorEastAsia" w:hAnsiTheme="majorHAnsi" w:cstheme="majorBidi"/>
      <w:b/>
      <w:bCs/>
      <w:i/>
      <w:iCs/>
      <w:color w:val="4F81BD" w:themeColor="accent1"/>
      <w:sz w:val="22"/>
    </w:rPr>
  </w:style>
  <w:style w:type="paragraph" w:styleId="Heading5">
    <w:name w:val="heading 5"/>
    <w:basedOn w:val="Normal"/>
    <w:next w:val="Normal"/>
    <w:link w:val="Heading5Char"/>
    <w:uiPriority w:val="9"/>
    <w:semiHidden/>
    <w:unhideWhenUsed/>
    <w:qFormat/>
    <w:rsid w:val="00870440"/>
    <w:pPr>
      <w:keepNext/>
      <w:keepLines/>
      <w:spacing w:before="200"/>
      <w:outlineLvl w:val="4"/>
    </w:pPr>
    <w:rPr>
      <w:rFonts w:asciiTheme="majorHAnsi" w:eastAsiaTheme="majorEastAsia" w:hAnsiTheme="majorHAnsi" w:cstheme="majorBidi"/>
      <w:color w:val="243F60" w:themeColor="accent1" w:themeShade="7F"/>
      <w:sz w:val="22"/>
    </w:rPr>
  </w:style>
  <w:style w:type="paragraph" w:styleId="Heading6">
    <w:name w:val="heading 6"/>
    <w:basedOn w:val="Normal"/>
    <w:next w:val="Normal"/>
    <w:link w:val="Heading6Char"/>
    <w:uiPriority w:val="9"/>
    <w:semiHidden/>
    <w:unhideWhenUsed/>
    <w:qFormat/>
    <w:rsid w:val="00870440"/>
    <w:pPr>
      <w:keepNext/>
      <w:keepLines/>
      <w:spacing w:before="20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870440"/>
    <w:pPr>
      <w:keepNext/>
      <w:keepLines/>
      <w:spacing w:before="20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87044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7044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44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7044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7044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7044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7044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7044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7044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7044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7044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70440"/>
    <w:pPr>
      <w:spacing w:after="200" w:line="240" w:lineRule="auto"/>
    </w:pPr>
    <w:rPr>
      <w:rFonts w:asciiTheme="minorHAnsi" w:eastAsiaTheme="minorHAnsi" w:hAnsiTheme="minorHAnsi" w:cstheme="minorBidi"/>
      <w:b/>
      <w:bCs/>
      <w:color w:val="4F81BD" w:themeColor="accent1"/>
      <w:sz w:val="18"/>
      <w:szCs w:val="18"/>
    </w:rPr>
  </w:style>
  <w:style w:type="paragraph" w:styleId="Title">
    <w:name w:val="Title"/>
    <w:basedOn w:val="Normal"/>
    <w:next w:val="Normal"/>
    <w:link w:val="TitleChar"/>
    <w:uiPriority w:val="10"/>
    <w:qFormat/>
    <w:rsid w:val="008704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7044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70440"/>
    <w:pPr>
      <w:numPr>
        <w:ilvl w:val="1"/>
      </w:numPr>
      <w:spacing w:after="20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870440"/>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870440"/>
    <w:rPr>
      <w:b/>
      <w:bCs/>
    </w:rPr>
  </w:style>
  <w:style w:type="character" w:styleId="Emphasis">
    <w:name w:val="Emphasis"/>
    <w:uiPriority w:val="20"/>
    <w:qFormat/>
    <w:rsid w:val="00870440"/>
    <w:rPr>
      <w:i/>
      <w:iCs/>
    </w:rPr>
  </w:style>
  <w:style w:type="paragraph" w:styleId="NoSpacing">
    <w:name w:val="No Spacing"/>
    <w:link w:val="NoSpacingChar"/>
    <w:uiPriority w:val="1"/>
    <w:qFormat/>
    <w:rsid w:val="00870440"/>
    <w:pPr>
      <w:spacing w:after="0" w:line="240" w:lineRule="auto"/>
    </w:pPr>
  </w:style>
  <w:style w:type="character" w:customStyle="1" w:styleId="NoSpacingChar">
    <w:name w:val="No Spacing Char"/>
    <w:basedOn w:val="DefaultParagraphFont"/>
    <w:link w:val="NoSpacing"/>
    <w:uiPriority w:val="1"/>
    <w:rsid w:val="00870440"/>
  </w:style>
  <w:style w:type="paragraph" w:styleId="ListParagraph">
    <w:name w:val="List Paragraph"/>
    <w:basedOn w:val="Normal"/>
    <w:uiPriority w:val="34"/>
    <w:qFormat/>
    <w:rsid w:val="00870440"/>
    <w:pPr>
      <w:spacing w:after="200"/>
      <w:ind w:left="720"/>
      <w:contextualSpacing/>
    </w:pPr>
    <w:rPr>
      <w:rFonts w:asciiTheme="minorHAnsi" w:eastAsiaTheme="minorHAnsi" w:hAnsiTheme="minorHAnsi" w:cstheme="minorBidi"/>
      <w:sz w:val="22"/>
    </w:rPr>
  </w:style>
  <w:style w:type="paragraph" w:styleId="Quote">
    <w:name w:val="Quote"/>
    <w:basedOn w:val="Normal"/>
    <w:next w:val="Normal"/>
    <w:link w:val="QuoteChar"/>
    <w:uiPriority w:val="29"/>
    <w:qFormat/>
    <w:rsid w:val="00870440"/>
    <w:pPr>
      <w:spacing w:after="200"/>
    </w:pPr>
    <w:rPr>
      <w:rFonts w:asciiTheme="minorHAnsi" w:eastAsiaTheme="minorHAnsi" w:hAnsiTheme="minorHAnsi" w:cstheme="minorBidi"/>
      <w:i/>
      <w:iCs/>
      <w:color w:val="000000" w:themeColor="text1"/>
      <w:sz w:val="22"/>
    </w:rPr>
  </w:style>
  <w:style w:type="character" w:customStyle="1" w:styleId="QuoteChar">
    <w:name w:val="Quote Char"/>
    <w:basedOn w:val="DefaultParagraphFont"/>
    <w:link w:val="Quote"/>
    <w:uiPriority w:val="29"/>
    <w:rsid w:val="00870440"/>
    <w:rPr>
      <w:i/>
      <w:iCs/>
      <w:color w:val="000000" w:themeColor="text1"/>
    </w:rPr>
  </w:style>
  <w:style w:type="paragraph" w:styleId="IntenseQuote">
    <w:name w:val="Intense Quote"/>
    <w:basedOn w:val="Normal"/>
    <w:next w:val="Normal"/>
    <w:link w:val="IntenseQuoteChar"/>
    <w:uiPriority w:val="30"/>
    <w:qFormat/>
    <w:rsid w:val="00870440"/>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 w:val="22"/>
    </w:rPr>
  </w:style>
  <w:style w:type="character" w:customStyle="1" w:styleId="IntenseQuoteChar">
    <w:name w:val="Intense Quote Char"/>
    <w:basedOn w:val="DefaultParagraphFont"/>
    <w:link w:val="IntenseQuote"/>
    <w:uiPriority w:val="30"/>
    <w:rsid w:val="00870440"/>
    <w:rPr>
      <w:b/>
      <w:bCs/>
      <w:i/>
      <w:iCs/>
      <w:color w:val="4F81BD" w:themeColor="accent1"/>
    </w:rPr>
  </w:style>
  <w:style w:type="character" w:styleId="SubtleEmphasis">
    <w:name w:val="Subtle Emphasis"/>
    <w:uiPriority w:val="19"/>
    <w:qFormat/>
    <w:rsid w:val="00870440"/>
    <w:rPr>
      <w:i/>
      <w:iCs/>
      <w:color w:val="808080" w:themeColor="text1" w:themeTint="7F"/>
    </w:rPr>
  </w:style>
  <w:style w:type="character" w:styleId="IntenseEmphasis">
    <w:name w:val="Intense Emphasis"/>
    <w:uiPriority w:val="21"/>
    <w:qFormat/>
    <w:rsid w:val="00870440"/>
    <w:rPr>
      <w:b/>
      <w:bCs/>
      <w:i/>
      <w:iCs/>
      <w:color w:val="4F81BD" w:themeColor="accent1"/>
    </w:rPr>
  </w:style>
  <w:style w:type="character" w:styleId="SubtleReference">
    <w:name w:val="Subtle Reference"/>
    <w:uiPriority w:val="31"/>
    <w:qFormat/>
    <w:rsid w:val="00870440"/>
    <w:rPr>
      <w:smallCaps/>
      <w:color w:val="C0504D" w:themeColor="accent2"/>
      <w:u w:val="single"/>
    </w:rPr>
  </w:style>
  <w:style w:type="character" w:styleId="IntenseReference">
    <w:name w:val="Intense Reference"/>
    <w:uiPriority w:val="32"/>
    <w:qFormat/>
    <w:rsid w:val="00870440"/>
    <w:rPr>
      <w:b/>
      <w:bCs/>
      <w:smallCaps/>
      <w:color w:val="C0504D" w:themeColor="accent2"/>
      <w:spacing w:val="5"/>
      <w:u w:val="single"/>
    </w:rPr>
  </w:style>
  <w:style w:type="character" w:styleId="BookTitle">
    <w:name w:val="Book Title"/>
    <w:uiPriority w:val="33"/>
    <w:qFormat/>
    <w:rsid w:val="00870440"/>
    <w:rPr>
      <w:b/>
      <w:bCs/>
      <w:smallCaps/>
      <w:spacing w:val="5"/>
    </w:rPr>
  </w:style>
  <w:style w:type="paragraph" w:styleId="TOCHeading">
    <w:name w:val="TOC Heading"/>
    <w:basedOn w:val="Heading1"/>
    <w:next w:val="Normal"/>
    <w:uiPriority w:val="39"/>
    <w:semiHidden/>
    <w:unhideWhenUsed/>
    <w:qFormat/>
    <w:rsid w:val="00870440"/>
    <w:pPr>
      <w:outlineLvl w:val="9"/>
    </w:pPr>
  </w:style>
  <w:style w:type="character" w:styleId="Hyperlink">
    <w:name w:val="Hyperlink"/>
    <w:basedOn w:val="DefaultParagraphFont"/>
    <w:uiPriority w:val="99"/>
    <w:unhideWhenUsed/>
    <w:rsid w:val="006B07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gstundzha@uidp-slive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4018</Words>
  <Characters>22909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cp:lastPrinted>2018-11-22T13:04:00Z</cp:lastPrinted>
  <dcterms:created xsi:type="dcterms:W3CDTF">2018-11-22T12:11:00Z</dcterms:created>
  <dcterms:modified xsi:type="dcterms:W3CDTF">2018-12-03T13:44:00Z</dcterms:modified>
</cp:coreProperties>
</file>